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5" w:rsidRPr="00250AA9" w:rsidRDefault="00C16D9E" w:rsidP="00C16D9E">
      <w:pPr>
        <w:spacing w:before="140" w:after="140" w:line="320" w:lineRule="atLeast"/>
        <w:rPr>
          <w:rFonts w:ascii="Tunga" w:hAnsi="Tunga" w:cs="Tunga"/>
          <w:b/>
          <w:bCs/>
          <w:sz w:val="26"/>
          <w:szCs w:val="26"/>
        </w:rPr>
      </w:pPr>
      <w:r>
        <w:rPr>
          <w:rFonts w:ascii="Tunga" w:hAnsi="Tunga" w:cs="Tunga"/>
          <w:b/>
          <w:bCs/>
          <w:sz w:val="26"/>
          <w:szCs w:val="26"/>
          <w:lang w:bidi="kn-IN"/>
        </w:rPr>
        <w:t xml:space="preserve">                                  </w:t>
      </w:r>
      <w:r w:rsidR="004E66B5" w:rsidRPr="00250AA9">
        <w:rPr>
          <w:rFonts w:ascii="Tunga" w:hAnsi="Tunga" w:cs="Tunga"/>
          <w:b/>
          <w:bCs/>
          <w:sz w:val="26"/>
          <w:szCs w:val="26"/>
          <w:cs/>
          <w:lang w:bidi="kn-IN"/>
        </w:rPr>
        <w:t xml:space="preserve">ರಾಷ್ಟ್ರೀಯ ಕೃಷಿ ವಿಕಾಸ ಯೋಜನೆ ಲೆ.ಶೀ.: </w:t>
      </w:r>
      <w:r w:rsidR="004E66B5" w:rsidRPr="00250AA9">
        <w:rPr>
          <w:rFonts w:ascii="Tunga" w:hAnsi="Tunga" w:cs="Tunga"/>
          <w:b/>
          <w:bCs/>
          <w:sz w:val="26"/>
          <w:szCs w:val="26"/>
        </w:rPr>
        <w:t>2401-00-800-1-57</w:t>
      </w:r>
    </w:p>
    <w:p w:rsidR="004E66B5" w:rsidRPr="00250AA9" w:rsidRDefault="004E66B5" w:rsidP="004E66B5">
      <w:pPr>
        <w:spacing w:before="140" w:after="140" w:line="320" w:lineRule="atLeast"/>
        <w:ind w:firstLine="360"/>
        <w:jc w:val="center"/>
        <w:rPr>
          <w:rFonts w:ascii="Tunga" w:hAnsi="Tunga" w:cs="Tunga"/>
          <w:b/>
          <w:bCs/>
          <w:sz w:val="26"/>
          <w:szCs w:val="26"/>
        </w:rPr>
      </w:pPr>
      <w:r w:rsidRPr="00250AA9">
        <w:rPr>
          <w:rFonts w:ascii="Tunga" w:hAnsi="Tunga" w:cs="Tunga"/>
          <w:b/>
          <w:bCs/>
          <w:sz w:val="26"/>
          <w:szCs w:val="26"/>
          <w:lang w:bidi="kn-IN"/>
        </w:rPr>
        <w:t>RKVY-RAFTAAR (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>Rashtriya</w:t>
      </w:r>
      <w:proofErr w:type="spellEnd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>Krishi</w:t>
      </w:r>
      <w:proofErr w:type="spellEnd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>Vikasa</w:t>
      </w:r>
      <w:proofErr w:type="spellEnd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 xml:space="preserve">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>Yojana-Renumerative</w:t>
      </w:r>
      <w:proofErr w:type="spellEnd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 xml:space="preserve"> approaches for Agriculture and Allied </w:t>
      </w:r>
      <w:proofErr w:type="spellStart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>sectro</w:t>
      </w:r>
      <w:proofErr w:type="spellEnd"/>
      <w:r w:rsidRPr="00250AA9">
        <w:rPr>
          <w:rFonts w:ascii="Tunga" w:hAnsi="Tunga" w:cs="Tunga"/>
          <w:b/>
          <w:bCs/>
          <w:sz w:val="26"/>
          <w:szCs w:val="26"/>
          <w:lang w:bidi="kn-IN"/>
        </w:rPr>
        <w:t xml:space="preserve"> Rejuvenation)</w:t>
      </w:r>
    </w:p>
    <w:p w:rsidR="004E66B5" w:rsidRPr="00250AA9" w:rsidRDefault="004E66B5" w:rsidP="004E66B5">
      <w:pPr>
        <w:spacing w:before="140" w:after="140" w:line="320" w:lineRule="atLeast"/>
        <w:ind w:firstLine="360"/>
        <w:jc w:val="both"/>
        <w:rPr>
          <w:rFonts w:ascii="Tunga" w:hAnsi="Tunga" w:cs="Tunga"/>
          <w:sz w:val="26"/>
          <w:szCs w:val="26"/>
          <w:lang w:bidi="kn-IN"/>
        </w:rPr>
      </w:pPr>
      <w:r w:rsidRPr="00250AA9">
        <w:rPr>
          <w:rFonts w:ascii="Tunga" w:hAnsi="Tunga" w:cs="Tunga"/>
          <w:sz w:val="26"/>
          <w:szCs w:val="26"/>
        </w:rPr>
        <w:tab/>
      </w:r>
      <w:r w:rsidRPr="00250AA9">
        <w:rPr>
          <w:rFonts w:ascii="Tunga" w:hAnsi="Tunga" w:cs="Tunga"/>
          <w:sz w:val="26"/>
          <w:szCs w:val="26"/>
          <w:cs/>
          <w:lang w:bidi="kn-IN"/>
        </w:rPr>
        <w:t>ಕೃಷಿ ಮತ್ತು ಕೃಷಿ ಸಂಬಂಧಿತ ವಲಯದಲ್ಲಿ ಬೆಳವಣಿಗೆಯನ್ನು ಸುಧಾರಿಸಲು ರಾಷ್ಟ್ರೀಯ ಅಭಿವೃದ್ಧಿ ಪರಿಷತ್ ದಿನಾಂಕ:</w:t>
      </w:r>
      <w:r w:rsidRPr="00250AA9">
        <w:rPr>
          <w:rFonts w:ascii="Tunga" w:hAnsi="Tunga" w:cs="Tunga"/>
          <w:sz w:val="26"/>
          <w:szCs w:val="26"/>
        </w:rPr>
        <w:t>29.05.2007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ರಲ್ಲಿ ನಡೆದ ಸಭೆಯಲ್ಲಿ ರಾಷ್ಟ್ರೀಯ ಕೃಷಿ ವಿಕಾಸ ಯೋಜನೆಯನ್ನು ಪ್ರಕಟಿಸಿರುತ್ತದೆ.  ರಾಷ್ಟ್ರೀಯ ಕೃಷಿ ವಿಕಾಸ ಯೋಜನೆಯಡಿ </w:t>
      </w:r>
      <w:r w:rsidRPr="00250AA9">
        <w:rPr>
          <w:rFonts w:ascii="Tunga" w:hAnsi="Tunga" w:cs="Tunga"/>
          <w:sz w:val="26"/>
          <w:szCs w:val="26"/>
        </w:rPr>
        <w:t>2007-08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 ರಿಂದ </w:t>
      </w:r>
      <w:r w:rsidRPr="00250AA9">
        <w:rPr>
          <w:rFonts w:ascii="Tunga" w:hAnsi="Tunga" w:cs="Tunga"/>
          <w:sz w:val="26"/>
          <w:szCs w:val="26"/>
        </w:rPr>
        <w:t>2014-15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 ರವರೆಗೆ ಶೇ.</w:t>
      </w:r>
      <w:r w:rsidRPr="00250AA9">
        <w:rPr>
          <w:rFonts w:ascii="Tunga" w:hAnsi="Tunga" w:cs="Tunga"/>
          <w:sz w:val="26"/>
          <w:szCs w:val="26"/>
        </w:rPr>
        <w:t>100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 ರಷ್ಟು ಕೇಂದ್ರ ಸರ್ಕಾರದ ಅನುದಾನವನ್ನು ಬಳಸಿಕೊಂಡು ವಿವಿಧ ಪ್ರಾಯೋಜನೆಗಳನ್ನು ಅನುಷ್ಠಾನಗೊಳಿಸ ಲಾಗಿದೆ. </w:t>
      </w:r>
    </w:p>
    <w:p w:rsidR="004E66B5" w:rsidRPr="00250AA9" w:rsidRDefault="004E66B5" w:rsidP="004E66B5">
      <w:pPr>
        <w:spacing w:before="140" w:after="140" w:line="320" w:lineRule="atLeast"/>
        <w:ind w:firstLine="360"/>
        <w:jc w:val="both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 xml:space="preserve">  </w:t>
      </w:r>
      <w:proofErr w:type="gramStart"/>
      <w:r w:rsidRPr="00250AA9">
        <w:rPr>
          <w:rFonts w:ascii="Tunga" w:hAnsi="Tunga" w:cs="Tunga"/>
          <w:sz w:val="26"/>
          <w:szCs w:val="26"/>
        </w:rPr>
        <w:t xml:space="preserve">2007-08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ರಿಂದ</w:t>
      </w:r>
      <w:r w:rsidRPr="00250AA9">
        <w:rPr>
          <w:rFonts w:ascii="Tunga" w:hAnsi="Tunga" w:cs="Tunga"/>
          <w:sz w:val="26"/>
          <w:szCs w:val="26"/>
        </w:rPr>
        <w:t xml:space="preserve"> 2014-15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ರ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ವರೆಗೆ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ಶೇ</w:t>
      </w:r>
      <w:r w:rsidRPr="00250AA9">
        <w:rPr>
          <w:rFonts w:ascii="Tunga" w:hAnsi="Tunga" w:cs="Tunga"/>
          <w:sz w:val="26"/>
          <w:szCs w:val="26"/>
        </w:rPr>
        <w:t>.</w:t>
      </w:r>
      <w:proofErr w:type="gramEnd"/>
      <w:r w:rsidRPr="00250AA9">
        <w:rPr>
          <w:rFonts w:ascii="Tunga" w:hAnsi="Tunga" w:cs="Tunga"/>
          <w:sz w:val="26"/>
          <w:szCs w:val="26"/>
        </w:rPr>
        <w:t xml:space="preserve"> </w:t>
      </w:r>
      <w:proofErr w:type="gramStart"/>
      <w:r w:rsidRPr="00250AA9">
        <w:rPr>
          <w:rFonts w:ascii="Tunga" w:hAnsi="Tunga" w:cs="Tunga"/>
          <w:sz w:val="26"/>
          <w:szCs w:val="26"/>
        </w:rPr>
        <w:t xml:space="preserve">100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ರಷ್ಟು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ಸಹಾಯಧನ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ಕೇಂದ್ರ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ಸರ್ಕಾರದಿಂದ</w:t>
      </w:r>
      <w:r w:rsidRPr="00250AA9">
        <w:rPr>
          <w:rFonts w:ascii="Tunga" w:hAnsi="Tunga" w:cs="Tunga"/>
          <w:sz w:val="26"/>
          <w:szCs w:val="26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ನೀಡಲಾಗಿರುತ್ತದೆ</w:t>
      </w:r>
      <w:r w:rsidRPr="00250AA9">
        <w:rPr>
          <w:rFonts w:ascii="Tunga" w:hAnsi="Tunga" w:cs="Tunga"/>
          <w:sz w:val="26"/>
          <w:szCs w:val="26"/>
        </w:rPr>
        <w:t>.</w:t>
      </w:r>
      <w:proofErr w:type="gramEnd"/>
      <w:r w:rsidRPr="00250AA9">
        <w:rPr>
          <w:rFonts w:ascii="Tunga" w:hAnsi="Tunga" w:cs="Tunga"/>
          <w:sz w:val="26"/>
          <w:szCs w:val="26"/>
        </w:rPr>
        <w:t xml:space="preserve"> 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ಆದರೆ</w:t>
      </w:r>
      <w:r w:rsidRPr="00250AA9">
        <w:rPr>
          <w:rFonts w:ascii="Tunga" w:hAnsi="Tunga" w:cs="Tunga"/>
          <w:sz w:val="26"/>
          <w:szCs w:val="26"/>
        </w:rPr>
        <w:t>, 2015-16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ನೇ ಸಾಲಿನಿಂದ ಕೇಂದ್ರ ಸರ್ಕಾರವು </w:t>
      </w:r>
      <w:r w:rsidRPr="00250AA9">
        <w:rPr>
          <w:rFonts w:ascii="Tunga" w:hAnsi="Tunga" w:cs="Tunga"/>
          <w:sz w:val="26"/>
          <w:szCs w:val="26"/>
        </w:rPr>
        <w:t>60:40 (</w:t>
      </w:r>
      <w:r w:rsidRPr="00250AA9">
        <w:rPr>
          <w:rFonts w:ascii="Tunga" w:hAnsi="Tunga" w:cs="Tunga"/>
          <w:sz w:val="26"/>
          <w:szCs w:val="26"/>
          <w:cs/>
          <w:lang w:bidi="kn-IN"/>
        </w:rPr>
        <w:t xml:space="preserve">ಕೇಂದ್ರದ ಪಾಲು 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: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ರಾಜ್ಯದ ಪಾಲು) ಅನುಪಾತ ನಿಗಧಿಪಡಿಸಿರುತ್ತದೆ.</w:t>
      </w:r>
    </w:p>
    <w:p w:rsidR="004E66B5" w:rsidRPr="00250AA9" w:rsidRDefault="004E66B5" w:rsidP="004E66B5">
      <w:pPr>
        <w:spacing w:before="140" w:after="140" w:line="320" w:lineRule="atLeast"/>
        <w:ind w:firstLine="360"/>
        <w:rPr>
          <w:rFonts w:ascii="Tunga" w:hAnsi="Tunga" w:cs="Tunga"/>
          <w:b/>
          <w:bCs/>
          <w:sz w:val="26"/>
          <w:szCs w:val="26"/>
          <w:lang w:bidi="kn-IN"/>
        </w:rPr>
      </w:pPr>
      <w:r w:rsidRPr="00250AA9">
        <w:rPr>
          <w:rFonts w:ascii="Tunga" w:hAnsi="Tunga" w:cs="Tunga"/>
          <w:b/>
          <w:bCs/>
          <w:sz w:val="26"/>
          <w:szCs w:val="26"/>
          <w:cs/>
          <w:lang w:bidi="kn-IN"/>
        </w:rPr>
        <w:t>ಈ ಯೋಜನೆಯ ಮುಖ್ಯ ಉದ್ದೇಶಗಳು: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</w:tblGrid>
      <w:tr w:rsidR="004E66B5" w:rsidRPr="00250AA9" w:rsidTr="00D666F7">
        <w:trPr>
          <w:jc w:val="center"/>
        </w:trPr>
        <w:tc>
          <w:tcPr>
            <w:tcW w:w="392" w:type="dxa"/>
          </w:tcPr>
          <w:p w:rsidR="004E66B5" w:rsidRPr="00250AA9" w:rsidRDefault="004E66B5" w:rsidP="004E66B5">
            <w:pPr>
              <w:numPr>
                <w:ilvl w:val="0"/>
                <w:numId w:val="1"/>
              </w:numPr>
              <w:spacing w:before="140" w:after="140" w:line="320" w:lineRule="atLeast"/>
              <w:ind w:left="284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796" w:type="dxa"/>
          </w:tcPr>
          <w:p w:rsidR="004E66B5" w:rsidRPr="00250AA9" w:rsidRDefault="004E66B5" w:rsidP="00D666F7">
            <w:pPr>
              <w:spacing w:after="0" w:line="320" w:lineRule="atLeast"/>
              <w:ind w:firstLine="34"/>
              <w:jc w:val="both"/>
              <w:rPr>
                <w:rFonts w:ascii="Tunga" w:hAnsi="Tunga" w:cs="Tunga"/>
                <w:b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ರೈತರಿಗೆ ಕೊಯ್ಲು ಹಾಗೂ ಕೊಯ್ಲೋತ್ತರ ಚಟುವಟಿಕೆಗಳಿಗೆ</w:t>
            </w:r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ಗುಣಮಟ್ಟದ ಉತ್ಪಾದನೆ</w:t>
            </w:r>
            <w:r w:rsidRPr="00250AA9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ಸಂಸ್ಕರಣೆ ಹಾಗೂ ಮಾರುಕಟ್ಟೆಗೆ ಪ್ರೋತ್ಸಾಹಿಸುವುದು.</w:t>
            </w:r>
          </w:p>
        </w:tc>
      </w:tr>
      <w:tr w:rsidR="004E66B5" w:rsidRPr="00250AA9" w:rsidTr="00D666F7">
        <w:trPr>
          <w:jc w:val="center"/>
        </w:trPr>
        <w:tc>
          <w:tcPr>
            <w:tcW w:w="392" w:type="dxa"/>
          </w:tcPr>
          <w:p w:rsidR="004E66B5" w:rsidRPr="00250AA9" w:rsidRDefault="004E66B5" w:rsidP="004E66B5">
            <w:pPr>
              <w:numPr>
                <w:ilvl w:val="0"/>
                <w:numId w:val="1"/>
              </w:numPr>
              <w:spacing w:before="140" w:after="140" w:line="320" w:lineRule="atLeast"/>
              <w:ind w:left="284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796" w:type="dxa"/>
          </w:tcPr>
          <w:p w:rsidR="004E66B5" w:rsidRPr="00250AA9" w:rsidRDefault="004E66B5" w:rsidP="00D666F7">
            <w:pPr>
              <w:spacing w:after="0" w:line="320" w:lineRule="atLeast"/>
              <w:rPr>
                <w:rFonts w:ascii="Tunga" w:hAnsi="Tunga" w:cs="Tunga"/>
                <w:b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ರಾಜ್ಯಗಳಿಗೆ ಕೃಷಿ ಸಂಬಂಧಿತ ಯೋಜನೆಗಳಿಗೆ ಹೆಚ್ಚಿನ ಸ್ವಾತಂತ್ರತೆ ನೀಡುವುದು.</w:t>
            </w:r>
          </w:p>
        </w:tc>
      </w:tr>
      <w:tr w:rsidR="004E66B5" w:rsidRPr="00250AA9" w:rsidTr="00D666F7">
        <w:trPr>
          <w:jc w:val="center"/>
        </w:trPr>
        <w:tc>
          <w:tcPr>
            <w:tcW w:w="392" w:type="dxa"/>
          </w:tcPr>
          <w:p w:rsidR="004E66B5" w:rsidRPr="00250AA9" w:rsidRDefault="004E66B5" w:rsidP="004E66B5">
            <w:pPr>
              <w:numPr>
                <w:ilvl w:val="0"/>
                <w:numId w:val="1"/>
              </w:numPr>
              <w:spacing w:before="140" w:after="140" w:line="320" w:lineRule="atLeast"/>
              <w:ind w:left="284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796" w:type="dxa"/>
          </w:tcPr>
          <w:p w:rsidR="004E66B5" w:rsidRPr="00250AA9" w:rsidRDefault="004E66B5" w:rsidP="00D666F7">
            <w:pPr>
              <w:spacing w:after="0" w:line="320" w:lineRule="atLeast"/>
              <w:ind w:firstLine="34"/>
              <w:jc w:val="both"/>
              <w:rPr>
                <w:rFonts w:ascii="Tunga" w:hAnsi="Tunga" w:cs="Tunga"/>
                <w:b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ಕೃಷಿ ಮತ್ತು ಕೃಷಿ ಸಂಬಂಧಿತ ವಲಯಗಳಲ್ಲಿ ಉತ್ಪನ್ನಗಳ ಮೌಲ್ಯವರ್ಧನೆಗೆ ಪ್ರಾಮುಖ್ಯತೆ 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ನೀಡುವುದು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.</w:t>
            </w:r>
          </w:p>
        </w:tc>
      </w:tr>
      <w:tr w:rsidR="004E66B5" w:rsidRPr="00250AA9" w:rsidTr="00D666F7">
        <w:trPr>
          <w:trHeight w:val="359"/>
          <w:jc w:val="center"/>
        </w:trPr>
        <w:tc>
          <w:tcPr>
            <w:tcW w:w="392" w:type="dxa"/>
          </w:tcPr>
          <w:p w:rsidR="004E66B5" w:rsidRPr="00250AA9" w:rsidRDefault="004E66B5" w:rsidP="004E66B5">
            <w:pPr>
              <w:numPr>
                <w:ilvl w:val="0"/>
                <w:numId w:val="1"/>
              </w:numPr>
              <w:spacing w:before="140" w:after="140" w:line="320" w:lineRule="atLeast"/>
              <w:ind w:left="284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796" w:type="dxa"/>
          </w:tcPr>
          <w:p w:rsidR="004E66B5" w:rsidRPr="00250AA9" w:rsidRDefault="004E66B5" w:rsidP="00D666F7">
            <w:pPr>
              <w:spacing w:after="0" w:line="320" w:lineRule="atLeast"/>
              <w:jc w:val="both"/>
              <w:rPr>
                <w:rFonts w:ascii="Tunga" w:hAnsi="Tunga" w:cs="Tunga"/>
                <w:b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ಸಮಗ್ರ ಕೃಷಿ ಪದ್ದತಿಗೆ ಉತ್ತೇಜನ ನೀಡುವುದು.</w:t>
            </w:r>
          </w:p>
        </w:tc>
      </w:tr>
      <w:tr w:rsidR="004E66B5" w:rsidRPr="00250AA9" w:rsidTr="00D666F7">
        <w:trPr>
          <w:jc w:val="center"/>
        </w:trPr>
        <w:tc>
          <w:tcPr>
            <w:tcW w:w="392" w:type="dxa"/>
          </w:tcPr>
          <w:p w:rsidR="004E66B5" w:rsidRPr="00250AA9" w:rsidRDefault="004E66B5" w:rsidP="004E66B5">
            <w:pPr>
              <w:numPr>
                <w:ilvl w:val="0"/>
                <w:numId w:val="1"/>
              </w:numPr>
              <w:spacing w:before="140" w:after="140" w:line="320" w:lineRule="atLeast"/>
              <w:ind w:left="284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796" w:type="dxa"/>
          </w:tcPr>
          <w:p w:rsidR="004E66B5" w:rsidRPr="00250AA9" w:rsidRDefault="004E66B5" w:rsidP="00D666F7">
            <w:pPr>
              <w:spacing w:after="0" w:line="320" w:lineRule="atLeast"/>
              <w:ind w:firstLine="34"/>
              <w:jc w:val="both"/>
              <w:rPr>
                <w:rFonts w:ascii="Tunga" w:hAnsi="Tunga" w:cs="Tunga"/>
                <w:b/>
                <w:bCs/>
                <w:sz w:val="26"/>
                <w:szCs w:val="26"/>
              </w:rPr>
            </w:pPr>
            <w:proofErr w:type="spellStart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ವಿವಿಧ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ಪ್ರಾಯೋಜನೆಗಳ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ಮೂಲಕ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ರಾಷ್ಟ್ರೀಯ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ಆಧ್ಯತೆಗಳಿಗೆ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ಪ್ರಾಮುಖ್ಯತೆ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</w:t>
            </w:r>
            <w:proofErr w:type="spellStart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ಕೊಡುವುದು</w:t>
            </w:r>
            <w:proofErr w:type="spellEnd"/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>.</w:t>
            </w:r>
          </w:p>
        </w:tc>
      </w:tr>
      <w:tr w:rsidR="004E66B5" w:rsidRPr="00250AA9" w:rsidTr="00D666F7">
        <w:trPr>
          <w:jc w:val="center"/>
        </w:trPr>
        <w:tc>
          <w:tcPr>
            <w:tcW w:w="392" w:type="dxa"/>
          </w:tcPr>
          <w:p w:rsidR="004E66B5" w:rsidRPr="00250AA9" w:rsidRDefault="004E66B5" w:rsidP="004E66B5">
            <w:pPr>
              <w:numPr>
                <w:ilvl w:val="0"/>
                <w:numId w:val="1"/>
              </w:numPr>
              <w:spacing w:before="140" w:after="140" w:line="320" w:lineRule="atLeast"/>
              <w:ind w:left="284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7796" w:type="dxa"/>
          </w:tcPr>
          <w:p w:rsidR="004E66B5" w:rsidRPr="00250AA9" w:rsidRDefault="004E66B5" w:rsidP="00D666F7">
            <w:pPr>
              <w:spacing w:after="0" w:line="320" w:lineRule="atLeast"/>
              <w:jc w:val="both"/>
              <w:rPr>
                <w:rFonts w:ascii="Tunga" w:hAnsi="Tunga" w:cs="Tunga"/>
                <w:b/>
                <w:bCs/>
                <w:sz w:val="26"/>
                <w:szCs w:val="26"/>
              </w:rPr>
            </w:pP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ಹೊಸ ತಂತ್ರಜ್ಞಾನ ಮತ್ತು ತಾಂತ್ರಿಕತೆ ಅಳವಡಿಕೆ ಹಾಗೂ ಕೃಷಿ ಉದ್ಯಮದಲ್ಲಿ </w:t>
            </w:r>
            <w:r w:rsidRPr="00250AA9">
              <w:rPr>
                <w:rFonts w:ascii="Tunga" w:hAnsi="Tunga" w:cs="Tunga"/>
                <w:sz w:val="26"/>
                <w:szCs w:val="26"/>
                <w:lang w:bidi="kn-IN"/>
              </w:rPr>
              <w:t xml:space="preserve">     </w:t>
            </w:r>
            <w:r w:rsidRPr="00250AA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ತೊಡಗಿಸಿಕೊಳ್ಳಲು ಆಧ್ಯತೆ ನೀಡುವುದು.</w:t>
            </w:r>
          </w:p>
        </w:tc>
      </w:tr>
    </w:tbl>
    <w:p w:rsidR="004E66B5" w:rsidRPr="00250AA9" w:rsidRDefault="004E66B5" w:rsidP="004E66B5">
      <w:pPr>
        <w:spacing w:after="0" w:line="320" w:lineRule="atLeast"/>
        <w:ind w:firstLine="357"/>
        <w:jc w:val="both"/>
        <w:rPr>
          <w:rFonts w:ascii="Tunga" w:hAnsi="Tunga" w:cs="Tunga"/>
          <w:sz w:val="26"/>
          <w:szCs w:val="26"/>
        </w:rPr>
      </w:pPr>
      <w:r w:rsidRPr="00250AA9">
        <w:rPr>
          <w:rFonts w:ascii="Tunga" w:hAnsi="Tunga" w:cs="Tunga"/>
          <w:sz w:val="26"/>
          <w:szCs w:val="26"/>
        </w:rPr>
        <w:tab/>
      </w:r>
    </w:p>
    <w:p w:rsidR="004E66B5" w:rsidRPr="00250AA9" w:rsidRDefault="004E66B5" w:rsidP="004E66B5">
      <w:pPr>
        <w:jc w:val="both"/>
        <w:rPr>
          <w:rFonts w:ascii="Tunga" w:hAnsi="Tunga" w:cs="Tunga"/>
          <w:sz w:val="26"/>
          <w:szCs w:val="26"/>
          <w:lang w:bidi="kn-IN"/>
        </w:rPr>
      </w:pPr>
      <w:r w:rsidRPr="00250AA9">
        <w:rPr>
          <w:rFonts w:ascii="Tunga" w:hAnsi="Tunga" w:cs="Tunga"/>
          <w:sz w:val="26"/>
          <w:szCs w:val="26"/>
          <w:lang w:bidi="kn-IN"/>
        </w:rPr>
        <w:tab/>
      </w:r>
      <w:r w:rsidRPr="00250AA9">
        <w:rPr>
          <w:rFonts w:ascii="Tunga" w:hAnsi="Tunga" w:cs="Tunga"/>
          <w:sz w:val="26"/>
          <w:szCs w:val="26"/>
          <w:cs/>
          <w:lang w:bidi="kn-IN"/>
        </w:rPr>
        <w:t>ರಾಷ್ಟ್ರೀಯ ಕೃಷಿ ವಿಕಾಸ ಯೋಜನೆ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bidi="kn-IN"/>
        </w:rPr>
        <w:t>ಕಾರ್ಯಕ್ರಮಕ್ಕೆ</w:t>
      </w:r>
      <w:proofErr w:type="spellEnd"/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val="pt-BR" w:bidi="kn-IN"/>
        </w:rPr>
        <w:t>ಕೃಷಿ</w:t>
      </w:r>
      <w:r w:rsidRPr="00250AA9">
        <w:rPr>
          <w:rFonts w:ascii="Tunga" w:hAnsi="Tunga" w:cs="Tunga"/>
          <w:sz w:val="26"/>
          <w:szCs w:val="26"/>
          <w:lang w:val="pt-BR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val="pt-BR" w:bidi="kn-IN"/>
        </w:rPr>
        <w:t>ಇಲಾಖೆಯು</w:t>
      </w:r>
      <w:r w:rsidRPr="00250AA9">
        <w:rPr>
          <w:rFonts w:ascii="Tunga" w:hAnsi="Tunga" w:cs="Tunga"/>
          <w:sz w:val="26"/>
          <w:szCs w:val="26"/>
          <w:lang w:val="pt-BR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val="pt-BR" w:bidi="kn-IN"/>
        </w:rPr>
        <w:t>ನೋಡಲ್</w:t>
      </w:r>
      <w:r w:rsidRPr="00250AA9">
        <w:rPr>
          <w:rFonts w:ascii="Tunga" w:hAnsi="Tunga" w:cs="Tunga"/>
          <w:sz w:val="26"/>
          <w:szCs w:val="26"/>
          <w:lang w:val="pt-BR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val="pt-BR" w:bidi="kn-IN"/>
        </w:rPr>
        <w:t>ಇಲಾಖೆಯಾಗಿದ್ದು</w:t>
      </w:r>
      <w:r w:rsidRPr="00250AA9">
        <w:rPr>
          <w:rFonts w:ascii="Tunga" w:hAnsi="Tunga" w:cs="Tunga"/>
          <w:sz w:val="26"/>
          <w:szCs w:val="26"/>
          <w:lang w:val="pt-BR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val="pt-BR" w:bidi="kn-IN"/>
        </w:rPr>
        <w:t>ಸದರಿ</w:t>
      </w:r>
      <w:r w:rsidRPr="00250AA9">
        <w:rPr>
          <w:rFonts w:ascii="Tunga" w:hAnsi="Tunga" w:cs="Tunga"/>
          <w:sz w:val="26"/>
          <w:szCs w:val="26"/>
          <w:lang w:val="pt-BR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val="pt-BR" w:bidi="kn-IN"/>
        </w:rPr>
        <w:t>ಯೋಜನೆಯ</w:t>
      </w:r>
      <w:r w:rsidRPr="00250AA9">
        <w:rPr>
          <w:rFonts w:ascii="Tunga" w:hAnsi="Tunga" w:cs="Tunga"/>
          <w:sz w:val="26"/>
          <w:szCs w:val="26"/>
          <w:lang w:val="pt-BR" w:bidi="kn-IN"/>
        </w:rPr>
        <w:t xml:space="preserve">ಡಿ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ಕೃಷಿ ಇಲಾಖೆ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ತೋಟಗಾರಿಕೆ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ಇಲಾಖೆ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ಪಶು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ಸಂಗೋಪನೆ ಇಲಾಖೆ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ರೇಷ್ಮೆ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ಇಲಾಖೆ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ಮೀನುಗಾರಿಕೆ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ಇಲಾಖೆ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ಜಲಾನಯನ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ಅಭಿವೃದ್ಧಿ ಇಲಾಖೆ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ಸಹಕಾರ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ಇಲಾಖೆ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ಕೃಷಿ ವಿಶ್ವ ವಿದ್ಯಾನಿಲಯ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lastRenderedPageBreak/>
        <w:t>ಬೆಂಗಳೂರು</w:t>
      </w:r>
      <w:r w:rsidRPr="00250AA9">
        <w:rPr>
          <w:rFonts w:ascii="Tunga" w:hAnsi="Tunga" w:cs="Tunga"/>
          <w:sz w:val="26"/>
          <w:szCs w:val="26"/>
          <w:lang w:eastAsia="en-IN" w:bidi="kn-IN"/>
        </w:rPr>
        <w:t>/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ಧಾರವಾಡ</w:t>
      </w:r>
      <w:r w:rsidRPr="00250AA9">
        <w:rPr>
          <w:rFonts w:ascii="Tunga" w:hAnsi="Tunga" w:cs="Tunga"/>
          <w:sz w:val="26"/>
          <w:szCs w:val="26"/>
          <w:lang w:eastAsia="en-IN" w:bidi="kn-IN"/>
        </w:rPr>
        <w:t>/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ರಾಯಚೂರು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ಕೃಷಿ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 xml:space="preserve"> ಮತ್ತು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 xml:space="preserve">ತೋಟಗಾರಿಕೆ 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ವಿಶ್ವವಿದ್ಯಾಲಯ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ಶಿವಮೊಗ್ಗ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ತೋಟಗಾರಿಕೆ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ವಿಶ್ವವಿದ್ಯಾಲಯ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ಬಾಗಲಕೋಟೆ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ಭಾರತೀಯ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ತೋಟಗಾರಿಕಾ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ಸಂಶೋಧನಾ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ಸಂಸ್ಥೆ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ಬೆಂಗಳೂರು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ಗೇರು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ಸಂಶೋಧನಾ ಸಂಸ್ಥೆ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ಪುತ್ತೂರು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ರಾಷ್ಟ್ರೀಯ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ಹೈನು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ಸಂಶೋಧನಾ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ಸಂಸ್ಥೆ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ಬೆಂಗಳೂರು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ಪರಿಸರ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ನಿರ್ವಹಣೆ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ನೀತಿ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ಸಂಶೋಧನೆ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ಸಂಸ್ಥೆ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ಕೇಂದ್ರೀಯ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ತೋಟದ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ಬೆಳೆಗಳ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ಸಂಶೋಧನಾ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ಸಂಸ್ಥೆ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ಕೇಂದ್ರೀಯ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ಕಾಫಿ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ಸಂಶೋಧನಾ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ಸಂಸ್ಥೆ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ಚಿಕ್ಕಮಗಳೂರು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ಭಾರತೀಯ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ಸಾಂಬಾರು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ಬೆಳೆಗಳ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ಸಂಶೋಧನಾ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ಸಂಸ್ಥೆ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ಮಡಿಕೇರಿ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ಕರ್ನಾಟಕ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ರಾಜ್ಯ ಬೀಜ ನಿಗಮ ನಿಯಮಿತ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ಬೆಂಗಳೂರು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ಕರ್ನಾಟಕ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ರಾಜ್ಯ ಬೀಜ ಮತ್ತು ಸಾವಯವ ಪ್ರಮಾಣನ ಸಂಸ್ಥೆ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ಕರ್ನಾಟಕ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ರಾಜ್ಯ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ನೈಸರ್ಗಿಕ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ವಿಕೋಪ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ಉಸ್ತುವಾರಿ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ಕೇಂದ್ರ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ಕರ್ನಾಟಕ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ರಾಜ್ಯ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ಉಗ್ರಾಣ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ನಿಗಮ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ಬೆಂಗಳೂರು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ಕರ್ನಾಟಕ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ಗೇರು ಅಭಿವೃದ್ಧಿ ನಿಗಮ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r w:rsidRPr="00250AA9">
        <w:rPr>
          <w:rFonts w:ascii="Tunga" w:hAnsi="Tunga" w:cs="Tunga"/>
          <w:sz w:val="26"/>
          <w:szCs w:val="26"/>
          <w:cs/>
          <w:lang w:eastAsia="en-IN" w:bidi="kn-IN"/>
        </w:rPr>
        <w:t>ಮಂಗಳೂರು</w:t>
      </w:r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ಮತ್ತು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ಜೈವಿಕ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ನಾವೀನ್ಯತೆ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ಕೇಂದ್ರ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,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ಬೆಂಗಳೂರು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ಇನ್ನಿತರೆ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ಕೃಷಿ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ಸಂಬಂಧಿತ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ಇಲಾಖೆ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>/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ಸಂಸ್ಥೆಗಳು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ಅನುದಾನಕ್ಕಾಗಿ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ಪ್ರಾಯೋಜನೆಗಳನ್ನು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ಸಲ್ಲಿಸುತ್ತವೆ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. 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ಸದರಿ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ಪ್ರಾಯೋಜನೆಗಳನ್ನು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ರಾಜ್ಯಮಟ್ಟದ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ಪ್ರಾಯೋಜನೆಗಳ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ಪಾರಮಾರ್ಶಿಕ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ಸಭೆ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ಹಾಗೂ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ಕೇಂದ್ರ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ಸರ್ಕಾರದ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ಪರಿಶೀಲನೆ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eastAsia="en-IN" w:bidi="kn-IN"/>
        </w:rPr>
        <w:t>ನಂತರ</w:t>
      </w:r>
      <w:proofErr w:type="spellEnd"/>
      <w:r w:rsidRPr="00250AA9">
        <w:rPr>
          <w:rFonts w:ascii="Tunga" w:hAnsi="Tunga" w:cs="Tunga"/>
          <w:sz w:val="26"/>
          <w:szCs w:val="26"/>
          <w:lang w:eastAsia="en-IN"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ರಾಜ್ಯಮಟ್ಟದ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ಮಂಜೂರಾತಿ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ಸಮಿತಿ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r w:rsidRPr="00250AA9">
        <w:rPr>
          <w:rFonts w:ascii="Tunga" w:hAnsi="Tunga" w:cs="Tunga"/>
          <w:sz w:val="26"/>
          <w:szCs w:val="26"/>
          <w:cs/>
          <w:lang w:bidi="kn-IN"/>
        </w:rPr>
        <w:t>ಸಭೆಯಲ್ಲ</w:t>
      </w:r>
      <w:proofErr w:type="gramStart"/>
      <w:r w:rsidRPr="00250AA9">
        <w:rPr>
          <w:rFonts w:ascii="Tunga" w:hAnsi="Tunga" w:cs="Tunga"/>
          <w:sz w:val="26"/>
          <w:szCs w:val="26"/>
          <w:cs/>
          <w:lang w:bidi="kn-IN"/>
        </w:rPr>
        <w:t>ಿ</w:t>
      </w:r>
      <w:r w:rsidRPr="00250AA9">
        <w:rPr>
          <w:rFonts w:ascii="Tunga" w:hAnsi="Tunga" w:cs="Tunga"/>
          <w:sz w:val="26"/>
          <w:szCs w:val="26"/>
          <w:lang w:bidi="kn-IN"/>
        </w:rPr>
        <w:t xml:space="preserve">  </w:t>
      </w:r>
      <w:proofErr w:type="spellStart"/>
      <w:r w:rsidRPr="00250AA9">
        <w:rPr>
          <w:rFonts w:ascii="Tunga" w:hAnsi="Tunga" w:cs="Tunga"/>
          <w:sz w:val="26"/>
          <w:szCs w:val="26"/>
          <w:lang w:bidi="kn-IN"/>
        </w:rPr>
        <w:t>ಅನ</w:t>
      </w:r>
      <w:proofErr w:type="gramEnd"/>
      <w:r w:rsidRPr="00250AA9">
        <w:rPr>
          <w:rFonts w:ascii="Tunga" w:hAnsi="Tunga" w:cs="Tunga"/>
          <w:sz w:val="26"/>
          <w:szCs w:val="26"/>
          <w:lang w:bidi="kn-IN"/>
        </w:rPr>
        <w:t>ುಷ್ಠಾನಕ್ಕಾಗಿ</w:t>
      </w:r>
      <w:proofErr w:type="spellEnd"/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bidi="kn-IN"/>
        </w:rPr>
        <w:t>ಅನುಮೋದನೆ</w:t>
      </w:r>
      <w:proofErr w:type="spellEnd"/>
      <w:r w:rsidRPr="00250AA9">
        <w:rPr>
          <w:rFonts w:ascii="Tunga" w:hAnsi="Tunga" w:cs="Tunga"/>
          <w:sz w:val="26"/>
          <w:szCs w:val="26"/>
          <w:lang w:bidi="kn-IN"/>
        </w:rPr>
        <w:t xml:space="preserve"> </w:t>
      </w:r>
      <w:proofErr w:type="spellStart"/>
      <w:r w:rsidRPr="00250AA9">
        <w:rPr>
          <w:rFonts w:ascii="Tunga" w:hAnsi="Tunga" w:cs="Tunga"/>
          <w:sz w:val="26"/>
          <w:szCs w:val="26"/>
          <w:lang w:bidi="kn-IN"/>
        </w:rPr>
        <w:t>ನೀಡಲಾಗುತ್ತದೆ</w:t>
      </w:r>
      <w:proofErr w:type="spellEnd"/>
      <w:r w:rsidRPr="00250AA9">
        <w:rPr>
          <w:rFonts w:ascii="Tunga" w:hAnsi="Tunga" w:cs="Tunga"/>
          <w:sz w:val="26"/>
          <w:szCs w:val="26"/>
          <w:lang w:bidi="kn-IN"/>
        </w:rPr>
        <w:t xml:space="preserve">.   </w:t>
      </w:r>
    </w:p>
    <w:p w:rsidR="004E66B5" w:rsidRPr="00250AA9" w:rsidRDefault="004E66B5" w:rsidP="004E66B5">
      <w:pPr>
        <w:jc w:val="both"/>
        <w:rPr>
          <w:rFonts w:ascii="Tunga" w:hAnsi="Tunga" w:cs="Tunga"/>
          <w:sz w:val="26"/>
          <w:szCs w:val="26"/>
          <w:lang w:bidi="kn-IN"/>
        </w:rPr>
      </w:pPr>
    </w:p>
    <w:p w:rsidR="004E66B5" w:rsidRPr="00250AA9" w:rsidRDefault="004E66B5" w:rsidP="004E66B5">
      <w:pPr>
        <w:spacing w:before="140" w:after="140" w:line="320" w:lineRule="atLeast"/>
        <w:ind w:firstLine="360"/>
        <w:rPr>
          <w:rFonts w:ascii="Tunga" w:hAnsi="Tunga" w:cs="Tunga"/>
          <w:sz w:val="28"/>
          <w:szCs w:val="28"/>
        </w:rPr>
      </w:pPr>
      <w:r w:rsidRPr="00250AA9">
        <w:rPr>
          <w:rFonts w:ascii="Tunga" w:hAnsi="Tunga" w:cs="Tunga"/>
          <w:sz w:val="28"/>
          <w:szCs w:val="28"/>
        </w:rPr>
        <w:tab/>
      </w:r>
      <w:r w:rsidRPr="00250AA9">
        <w:rPr>
          <w:rFonts w:ascii="Tunga" w:hAnsi="Tunga" w:cs="Tunga"/>
          <w:sz w:val="28"/>
          <w:szCs w:val="28"/>
        </w:rPr>
        <w:tab/>
      </w:r>
    </w:p>
    <w:p w:rsidR="00F61148" w:rsidRDefault="00F61148"/>
    <w:sectPr w:rsidR="00F61148" w:rsidSect="00C8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802040204020203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3C84"/>
    <w:multiLevelType w:val="hybridMultilevel"/>
    <w:tmpl w:val="8DFCA6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6B5"/>
    <w:rsid w:val="0033223B"/>
    <w:rsid w:val="004E66B5"/>
    <w:rsid w:val="00C16D9E"/>
    <w:rsid w:val="00C85CD9"/>
    <w:rsid w:val="00F6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NeGPA</cp:lastModifiedBy>
  <cp:revision>4</cp:revision>
  <dcterms:created xsi:type="dcterms:W3CDTF">2022-03-03T11:01:00Z</dcterms:created>
  <dcterms:modified xsi:type="dcterms:W3CDTF">2022-03-04T21:27:00Z</dcterms:modified>
</cp:coreProperties>
</file>