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  <w:u w:val="single"/>
        </w:rPr>
      </w:pPr>
      <w:r>
        <w:rPr>
          <w:rFonts w:ascii="Nirmala UI" w:hAnsi="Nirmala UI" w:cs="Nirmala UI"/>
          <w:b/>
          <w:bCs/>
          <w:sz w:val="24"/>
          <w:szCs w:val="22"/>
          <w:u w:val="single"/>
        </w:rPr>
        <w:t xml:space="preserve">2020-21 </w:t>
      </w: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ರ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ಹಿಂಗಾರು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ಹಂಗಾಮಿನಲ್ಲಿ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ಮಳೆ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ಹಾಗೂ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ಬೆಳೆಗಳ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ಬಿತ್ತನೆ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ಪ್ರಗತಿ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ವಿವರ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</w:p>
    <w:p w:rsidR="008B49B1" w:rsidRPr="0046166E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2"/>
          <w:u w:val="single"/>
        </w:rPr>
      </w:pP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(</w:t>
      </w:r>
      <w:r w:rsidR="00DD353A">
        <w:rPr>
          <w:rFonts w:ascii="Nirmala UI" w:hAnsi="Nirmala UI" w:cs="Nirmala UI"/>
          <w:b/>
          <w:bCs/>
          <w:sz w:val="24"/>
          <w:szCs w:val="22"/>
          <w:u w:val="single"/>
        </w:rPr>
        <w:t>07.11</w:t>
      </w:r>
      <w:r>
        <w:rPr>
          <w:rFonts w:ascii="Nirmala UI" w:hAnsi="Nirmala UI" w:cs="Nirmala UI"/>
          <w:b/>
          <w:bCs/>
          <w:sz w:val="24"/>
          <w:szCs w:val="22"/>
          <w:u w:val="single"/>
        </w:rPr>
        <w:t>.2020</w:t>
      </w: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)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Cs w:val="22"/>
        </w:rPr>
      </w:pPr>
      <w:r>
        <w:rPr>
          <w:rFonts w:ascii="Nirmala UI" w:hAnsi="Nirmala UI" w:cs="Nirmala UI"/>
          <w:b/>
          <w:bCs/>
          <w:szCs w:val="22"/>
        </w:rPr>
        <w:t>2020-21</w:t>
      </w:r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ಕಾರ್ಯಕ್ರಮ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 w:val="12"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/>
          <w:bCs/>
          <w:szCs w:val="22"/>
        </w:rPr>
        <w:tab/>
      </w:r>
      <w:r>
        <w:rPr>
          <w:rFonts w:ascii="Nirmala UI" w:eastAsia="Arial Unicode MS" w:hAnsi="Nirmala UI" w:cs="Nirmala UI"/>
          <w:bCs/>
          <w:szCs w:val="22"/>
        </w:rPr>
        <w:t>2020-21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ನೇ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ಸಮರ್ಪಕ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ಹಂಚಿಕೆಯಾದ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ಪೂರ್ವ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ನೈರುತ್ಯ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ಮಾರುತ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ಈಶಾನ್ಯ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ಮಾರುತ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ಅಪೇಕ್ಷಿಸಿ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ಬೇಸಿಗೆ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ಹಂಗಾಮುಗಳಲ್ಲಿ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ಕ್ರಮವಾಗಿ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73.00, 32.00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>
        <w:rPr>
          <w:rFonts w:ascii="Nirmala UI" w:eastAsia="Arial Unicode MS" w:hAnsi="Nirmala UI" w:cs="Nirmala UI"/>
          <w:bCs/>
          <w:szCs w:val="22"/>
        </w:rPr>
        <w:t xml:space="preserve"> 5.0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0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ಒಟ್ಟು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110.0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ಪ್ರಸ್ತಾಪಿಸಲಾಗಿದೆ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. </w:t>
      </w:r>
      <w:proofErr w:type="spellStart"/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ಆಹಾರ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ಧಾನ್ಯಗಳ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ಎಣ್ಣೆಕಾಳುಗಳ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ಕ್ರಮವಾಗಿ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133.05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13.05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ಪ್ರಸ್ತಾಪಿಸಲಾಗಿದೆ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1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89"/>
        <w:gridCol w:w="1750"/>
        <w:gridCol w:w="2284"/>
      </w:tblGrid>
      <w:tr w:rsidR="008B49B1" w:rsidRPr="00693500" w:rsidTr="00886384">
        <w:tc>
          <w:tcPr>
            <w:tcW w:w="896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389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750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           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  <w:tc>
          <w:tcPr>
            <w:tcW w:w="2284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47.19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110.02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33.26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23.02</w:t>
            </w:r>
          </w:p>
        </w:tc>
      </w:tr>
      <w:tr w:rsidR="008B49B1" w:rsidRPr="00693500" w:rsidTr="00886384">
        <w:tc>
          <w:tcPr>
            <w:tcW w:w="3285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80.45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133.05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16.47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13.05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4.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ವಾಣಿಜ್ಯ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6.75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  </w:t>
            </w:r>
            <w:r w:rsidR="008549FC">
              <w:rPr>
                <w:rFonts w:ascii="Nirmala UI" w:eastAsia="Arial Unicode MS" w:hAnsi="Nirmala UI" w:cs="Nirmala UI"/>
                <w:bCs/>
                <w:szCs w:val="22"/>
              </w:rPr>
              <w:t xml:space="preserve">     </w:t>
            </w: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13.89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ಲಕ್ಷ</w:t>
            </w:r>
            <w:proofErr w:type="spellEnd"/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ಬೇಲ್</w:t>
            </w:r>
            <w:proofErr w:type="spellEnd"/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5.51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400.00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ತಂಬಾಕು-ವಿ.ಎಫ್.ಸಿ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.</w:t>
            </w:r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0.82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0.73</w:t>
            </w:r>
          </w:p>
        </w:tc>
      </w:tr>
      <w:tr w:rsidR="008B49B1" w:rsidRPr="00693500" w:rsidTr="00886384">
        <w:tc>
          <w:tcPr>
            <w:tcW w:w="3285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110.00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r>
        <w:rPr>
          <w:rFonts w:ascii="Nirmala UI" w:eastAsia="Arial Unicode MS" w:hAnsi="Nirmala UI" w:cs="Nirmala UI"/>
          <w:b/>
          <w:bCs/>
          <w:szCs w:val="22"/>
        </w:rPr>
        <w:t>2020-21</w:t>
      </w:r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ರ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ಹಂಗಾಮಿನ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ಕಾರ್ಯಕ್ರಮ</w:t>
      </w:r>
      <w:r>
        <w:rPr>
          <w:rFonts w:ascii="Nirmala UI" w:eastAsia="Arial Unicode MS" w:hAnsi="Nirmala UI" w:cs="Nirmala UI"/>
          <w:b/>
          <w:bCs/>
          <w:szCs w:val="22"/>
        </w:rPr>
        <w:t>ದ</w:t>
      </w:r>
      <w:proofErr w:type="spellEnd"/>
      <w:r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/>
          <w:bCs/>
          <w:szCs w:val="22"/>
        </w:rPr>
        <w:t>ಸಾಧನೆ</w:t>
      </w:r>
      <w:proofErr w:type="spellEnd"/>
      <w:r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12"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20</w:t>
      </w:r>
      <w:r>
        <w:rPr>
          <w:rFonts w:ascii="Nirmala UI" w:eastAsia="Arial Unicode MS" w:hAnsi="Nirmala UI" w:cs="Nirmala UI"/>
          <w:bCs/>
          <w:szCs w:val="22"/>
        </w:rPr>
        <w:t>20-21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73.00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ಹಮ್ಮಿಕೊಳ್ಳಲಾಗಿತ್ತು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693500" w:rsidTr="00886384">
        <w:tc>
          <w:tcPr>
            <w:tcW w:w="834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/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886384">
        <w:tc>
          <w:tcPr>
            <w:tcW w:w="834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31.34</w:t>
            </w:r>
          </w:p>
        </w:tc>
        <w:tc>
          <w:tcPr>
            <w:tcW w:w="1560" w:type="dxa"/>
          </w:tcPr>
          <w:p w:rsidR="008B49B1" w:rsidRPr="00693500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34.2</w:t>
            </w:r>
            <w:r w:rsidR="003312B4">
              <w:rPr>
                <w:rFonts w:ascii="Nirmala UI" w:eastAsia="Arial Unicode MS" w:hAnsi="Nirmala UI" w:cs="Nirmala UI"/>
                <w:bCs/>
                <w:szCs w:val="22"/>
              </w:rPr>
              <w:t>6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85.56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18.81</w:t>
            </w:r>
          </w:p>
        </w:tc>
        <w:tc>
          <w:tcPr>
            <w:tcW w:w="1560" w:type="dxa"/>
          </w:tcPr>
          <w:p w:rsidR="008B49B1" w:rsidRPr="00693500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19.</w:t>
            </w:r>
            <w:r w:rsidR="003312B4">
              <w:rPr>
                <w:rFonts w:ascii="Nirmala UI" w:eastAsia="Arial Unicode MS" w:hAnsi="Nirmala UI" w:cs="Nirmala UI"/>
                <w:bCs/>
                <w:szCs w:val="22"/>
              </w:rPr>
              <w:t>61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12.48</w:t>
            </w:r>
          </w:p>
        </w:tc>
      </w:tr>
      <w:tr w:rsidR="008B49B1" w:rsidRPr="00693500" w:rsidTr="00886384">
        <w:tc>
          <w:tcPr>
            <w:tcW w:w="322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50.16</w:t>
            </w:r>
          </w:p>
        </w:tc>
        <w:tc>
          <w:tcPr>
            <w:tcW w:w="1560" w:type="dxa"/>
          </w:tcPr>
          <w:p w:rsidR="008B49B1" w:rsidRPr="00EB5305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53.</w:t>
            </w:r>
            <w:r w:rsidR="003312B4">
              <w:rPr>
                <w:rFonts w:ascii="Nirmala UI" w:eastAsia="Arial Unicode MS" w:hAnsi="Nirmala UI" w:cs="Nirmala UI"/>
                <w:b/>
                <w:bCs/>
                <w:szCs w:val="22"/>
              </w:rPr>
              <w:t>8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</w:t>
            </w:r>
          </w:p>
        </w:tc>
        <w:tc>
          <w:tcPr>
            <w:tcW w:w="1853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98.04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11.00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10.05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8.41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ವಾಣಿಜ್ಯ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6.25</w:t>
            </w:r>
          </w:p>
        </w:tc>
        <w:tc>
          <w:tcPr>
            <w:tcW w:w="1560" w:type="dxa"/>
          </w:tcPr>
          <w:p w:rsidR="008B49B1" w:rsidRPr="00693500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7.2</w:t>
            </w:r>
            <w:r w:rsidR="003312B4">
              <w:rPr>
                <w:rFonts w:ascii="Nirmala UI" w:eastAsia="Arial Unicode MS" w:hAnsi="Nirmala UI" w:cs="Nirmala UI"/>
                <w:bCs/>
                <w:szCs w:val="22"/>
              </w:rPr>
              <w:t>5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12.87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ಲಕ್ಷ</w:t>
            </w:r>
            <w:proofErr w:type="spellEnd"/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ಬೇಲ್</w:t>
            </w:r>
            <w:proofErr w:type="spellEnd"/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4.77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5.69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400.00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0.82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0.79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0.73</w:t>
            </w:r>
          </w:p>
        </w:tc>
      </w:tr>
      <w:tr w:rsidR="008B49B1" w:rsidRPr="00EB5305" w:rsidTr="00886384">
        <w:tc>
          <w:tcPr>
            <w:tcW w:w="322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73.00</w:t>
            </w:r>
          </w:p>
        </w:tc>
        <w:tc>
          <w:tcPr>
            <w:tcW w:w="1560" w:type="dxa"/>
          </w:tcPr>
          <w:p w:rsidR="008B49B1" w:rsidRPr="00EB5305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77.</w:t>
            </w:r>
            <w:r w:rsidR="003312B4">
              <w:rPr>
                <w:rFonts w:ascii="Nirmala UI" w:eastAsia="Arial Unicode MS" w:hAnsi="Nirmala UI" w:cs="Nirmala UI"/>
                <w:b/>
                <w:bCs/>
                <w:szCs w:val="22"/>
              </w:rPr>
              <w:t>65</w:t>
            </w:r>
          </w:p>
        </w:tc>
        <w:tc>
          <w:tcPr>
            <w:tcW w:w="1853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Pr="00EB5305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r>
        <w:rPr>
          <w:rFonts w:ascii="Nirmala UI" w:eastAsia="Arial Unicode MS" w:hAnsi="Nirmala UI" w:cs="Nirmala UI"/>
          <w:b/>
          <w:bCs/>
          <w:szCs w:val="22"/>
        </w:rPr>
        <w:lastRenderedPageBreak/>
        <w:t xml:space="preserve">2020-21 </w:t>
      </w:r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ರ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ಹಂಗಾಮಿನ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ಕಾರ್ಯಕ್ರಮ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20</w:t>
      </w:r>
      <w:r>
        <w:rPr>
          <w:rFonts w:ascii="Nirmala UI" w:eastAsia="Arial Unicode MS" w:hAnsi="Nirmala UI" w:cs="Nirmala UI"/>
          <w:bCs/>
          <w:szCs w:val="22"/>
        </w:rPr>
        <w:t xml:space="preserve">20-21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ನೇ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32.00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Cs/>
          <w:szCs w:val="22"/>
        </w:rPr>
        <w:t>ಹಮ್ಮಿಕೊಳ್ಳಲಾಗಿದೆ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693500" w:rsidTr="00886384">
        <w:tc>
          <w:tcPr>
            <w:tcW w:w="89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/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EB5305" w:rsidRDefault="008B49B1" w:rsidP="008549FC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)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ದಿನಾಂಕ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: </w:t>
            </w:r>
            <w:r w:rsidR="001007F2">
              <w:rPr>
                <w:rFonts w:ascii="Nirmala UI" w:eastAsia="Arial Unicode MS" w:hAnsi="Nirmala UI" w:cs="Nirmala UI"/>
                <w:b/>
                <w:bCs/>
                <w:szCs w:val="22"/>
              </w:rPr>
              <w:t>07.11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.2020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ವರೆಗೆ</w:t>
            </w:r>
            <w:proofErr w:type="spellEnd"/>
          </w:p>
        </w:tc>
        <w:tc>
          <w:tcPr>
            <w:tcW w:w="204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        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886384">
        <w:tc>
          <w:tcPr>
            <w:tcW w:w="89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D42CDD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D42CDD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13.25</w:t>
            </w:r>
          </w:p>
        </w:tc>
        <w:tc>
          <w:tcPr>
            <w:tcW w:w="1417" w:type="dxa"/>
          </w:tcPr>
          <w:p w:rsidR="008B49B1" w:rsidRPr="00D42CDD" w:rsidRDefault="00F13E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4.98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15.55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14.28</w:t>
            </w:r>
          </w:p>
        </w:tc>
        <w:tc>
          <w:tcPr>
            <w:tcW w:w="1417" w:type="dxa"/>
          </w:tcPr>
          <w:p w:rsidR="008B49B1" w:rsidRPr="00D42CDD" w:rsidRDefault="00F13E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7.65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10.46</w:t>
            </w:r>
          </w:p>
        </w:tc>
      </w:tr>
      <w:tr w:rsidR="008B49B1" w:rsidRPr="00693500" w:rsidTr="00886384">
        <w:tc>
          <w:tcPr>
            <w:tcW w:w="314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27.54</w:t>
            </w:r>
          </w:p>
        </w:tc>
        <w:tc>
          <w:tcPr>
            <w:tcW w:w="1417" w:type="dxa"/>
          </w:tcPr>
          <w:p w:rsidR="008B49B1" w:rsidRPr="00D42CDD" w:rsidRDefault="00F13E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12.62</w:t>
            </w:r>
          </w:p>
        </w:tc>
        <w:tc>
          <w:tcPr>
            <w:tcW w:w="2046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26.02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3.53</w:t>
            </w:r>
          </w:p>
        </w:tc>
        <w:tc>
          <w:tcPr>
            <w:tcW w:w="1417" w:type="dxa"/>
          </w:tcPr>
          <w:p w:rsidR="008B49B1" w:rsidRPr="00D42CDD" w:rsidRDefault="00F13E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0.97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2.81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4.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ವಾಣಿಜ್ಯ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7" w:type="dxa"/>
          </w:tcPr>
          <w:p w:rsidR="008B49B1" w:rsidRPr="00D42CDD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0.48</w:t>
            </w:r>
          </w:p>
        </w:tc>
        <w:tc>
          <w:tcPr>
            <w:tcW w:w="1417" w:type="dxa"/>
          </w:tcPr>
          <w:p w:rsidR="008B49B1" w:rsidRPr="00D42CDD" w:rsidRDefault="00F13E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0.11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0.98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7" w:type="dxa"/>
          </w:tcPr>
          <w:p w:rsidR="008B49B1" w:rsidRPr="00D42CDD" w:rsidRDefault="00F13E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0.52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</w:t>
            </w:r>
          </w:p>
        </w:tc>
      </w:tr>
      <w:tr w:rsidR="008B49B1" w:rsidRPr="00693500" w:rsidTr="00886384">
        <w:tc>
          <w:tcPr>
            <w:tcW w:w="314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32.00</w:t>
            </w:r>
          </w:p>
        </w:tc>
        <w:tc>
          <w:tcPr>
            <w:tcW w:w="1417" w:type="dxa"/>
          </w:tcPr>
          <w:p w:rsidR="008B49B1" w:rsidRPr="00D42CDD" w:rsidRDefault="00F13E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14.23</w:t>
            </w:r>
          </w:p>
        </w:tc>
        <w:tc>
          <w:tcPr>
            <w:tcW w:w="2046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proofErr w:type="gramStart"/>
      <w:r>
        <w:rPr>
          <w:rFonts w:ascii="Nirmala UI" w:eastAsia="Arial Unicode MS" w:hAnsi="Nirmala UI" w:cs="Nirmala UI"/>
          <w:bCs/>
          <w:szCs w:val="22"/>
        </w:rPr>
        <w:t>2020-21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 xml:space="preserve">01.10.2020 </w:t>
      </w:r>
      <w:proofErr w:type="spellStart"/>
      <w:r>
        <w:rPr>
          <w:rFonts w:ascii="Nirmala UI" w:eastAsia="Arial Unicode MS" w:hAnsi="Nirmala UI" w:cs="Nirmala UI"/>
          <w:bCs/>
          <w:szCs w:val="22"/>
        </w:rPr>
        <w:t>ರಿಂದ</w:t>
      </w:r>
      <w:proofErr w:type="spellEnd"/>
      <w:r>
        <w:rPr>
          <w:rFonts w:ascii="Nirmala UI" w:eastAsia="Arial Unicode MS" w:hAnsi="Nirmala UI" w:cs="Nirmala UI"/>
          <w:bCs/>
          <w:szCs w:val="22"/>
        </w:rPr>
        <w:t xml:space="preserve"> </w:t>
      </w:r>
      <w:r w:rsidR="000D615A">
        <w:rPr>
          <w:rFonts w:ascii="Nirmala UI" w:eastAsia="Arial Unicode MS" w:hAnsi="Nirmala UI" w:cs="Nirmala UI"/>
          <w:bCs/>
          <w:szCs w:val="22"/>
        </w:rPr>
        <w:t>07</w:t>
      </w:r>
      <w:r>
        <w:rPr>
          <w:rFonts w:ascii="Nirmala UI" w:eastAsia="Arial Unicode MS" w:hAnsi="Nirmala UI" w:cs="Nirmala UI"/>
          <w:bCs/>
          <w:szCs w:val="22"/>
        </w:rPr>
        <w:t>.</w:t>
      </w:r>
      <w:r w:rsidR="000D615A">
        <w:rPr>
          <w:rFonts w:ascii="Nirmala UI" w:eastAsia="Arial Unicode MS" w:hAnsi="Nirmala UI" w:cs="Nirmala UI"/>
          <w:bCs/>
          <w:szCs w:val="22"/>
        </w:rPr>
        <w:t>11</w:t>
      </w:r>
      <w:r>
        <w:rPr>
          <w:rFonts w:ascii="Nirmala UI" w:eastAsia="Arial Unicode MS" w:hAnsi="Nirmala UI" w:cs="Nirmala UI"/>
          <w:bCs/>
          <w:szCs w:val="22"/>
        </w:rPr>
        <w:t>.2020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ರವರೆಗೆ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ಸಾಮಾನ್ಯ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 w:rsidR="000D615A">
        <w:rPr>
          <w:rFonts w:ascii="Nirmala UI" w:eastAsia="Arial Unicode MS" w:hAnsi="Nirmala UI" w:cs="Nirmala UI"/>
          <w:bCs/>
          <w:szCs w:val="22"/>
        </w:rPr>
        <w:t>145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ಮಿ.ಮೀ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ಪ್ರತಿಯಾಗಿ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ವಾಸ್ತವಿಕ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ಸರಾಸರಿ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 w:rsidR="00DC3737">
        <w:rPr>
          <w:rFonts w:ascii="Nirmala UI" w:eastAsia="Arial Unicode MS" w:hAnsi="Nirmala UI" w:cs="Nirmala UI"/>
          <w:bCs/>
          <w:szCs w:val="22"/>
        </w:rPr>
        <w:t>1</w:t>
      </w:r>
      <w:r w:rsidR="000D615A">
        <w:rPr>
          <w:rFonts w:ascii="Nirmala UI" w:eastAsia="Arial Unicode MS" w:hAnsi="Nirmala UI" w:cs="Nirmala UI"/>
          <w:bCs/>
          <w:szCs w:val="22"/>
        </w:rPr>
        <w:t>67</w:t>
      </w:r>
      <w:r w:rsidRPr="0046166E">
        <w:rPr>
          <w:rFonts w:ascii="Nirmala UI" w:eastAsia="Arial Unicode MS" w:hAnsi="Nirmala UI" w:cs="Nirmala UI"/>
          <w:bCs/>
          <w:szCs w:val="22"/>
        </w:rPr>
        <w:t>ಮಿ.ಮೀ.</w:t>
      </w:r>
      <w:proofErr w:type="gram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ಆಗಿರುತ್ತದೆ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(</w:t>
      </w:r>
      <w:r w:rsidR="000D615A">
        <w:rPr>
          <w:rFonts w:ascii="Nirmala UI" w:eastAsia="Arial Unicode MS" w:hAnsi="Nirmala UI" w:cs="Nirmala UI"/>
          <w:bCs/>
          <w:szCs w:val="22"/>
        </w:rPr>
        <w:t>15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%).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ಜಿಲ್ಲಾವಾರು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ವಿವರಗಳನ್ನು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ಅನುಬಂಧ-1ರಲ್ಲಿ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ನೀಡಲಾಗಿದೆ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ಬೆಳೆಗಳ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ಪ್ರಗತಿ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ಪರಿಸ್ಥಿತಿ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  <w:u w:val="single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  <w:u w:val="single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  <w:u w:val="single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  <w:u w:val="single"/>
        </w:rPr>
        <w:t>ಹಂಗಾಮು</w:t>
      </w:r>
      <w:proofErr w:type="spellEnd"/>
      <w:r>
        <w:rPr>
          <w:rFonts w:ascii="Nirmala UI" w:eastAsia="Arial Unicode MS" w:hAnsi="Nirmala UI" w:cs="Nirmala UI"/>
          <w:b/>
          <w:bCs/>
          <w:szCs w:val="22"/>
          <w:u w:val="single"/>
        </w:rPr>
        <w:t>:</w:t>
      </w:r>
    </w:p>
    <w:p w:rsidR="008B49B1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  <w:proofErr w:type="spellStart"/>
      <w:r w:rsidRPr="0046166E">
        <w:rPr>
          <w:rFonts w:ascii="Nirmala UI" w:hAnsi="Nirmala UI" w:cs="Nirmala UI"/>
          <w:bCs/>
          <w:szCs w:val="22"/>
        </w:rPr>
        <w:t>ದಿನಾಂಕ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: </w:t>
      </w:r>
      <w:r w:rsidR="001007F2">
        <w:rPr>
          <w:rFonts w:ascii="Nirmala UI" w:hAnsi="Nirmala UI" w:cs="Nirmala UI"/>
          <w:bCs/>
          <w:szCs w:val="22"/>
        </w:rPr>
        <w:t>07.11</w:t>
      </w:r>
      <w:r>
        <w:rPr>
          <w:rFonts w:ascii="Nirmala UI" w:hAnsi="Nirmala UI" w:cs="Nirmala UI"/>
          <w:bCs/>
          <w:szCs w:val="22"/>
        </w:rPr>
        <w:t>.2020</w:t>
      </w:r>
      <w:r w:rsidRPr="0046166E">
        <w:rPr>
          <w:rFonts w:ascii="Nirmala UI" w:hAnsi="Nirmala UI" w:cs="Nirmala UI"/>
          <w:bCs/>
          <w:szCs w:val="22"/>
        </w:rPr>
        <w:t xml:space="preserve">ರ </w:t>
      </w:r>
      <w:proofErr w:type="spellStart"/>
      <w:r w:rsidRPr="0046166E">
        <w:rPr>
          <w:rFonts w:ascii="Nirmala UI" w:hAnsi="Nirmala UI" w:cs="Nirmala UI"/>
          <w:bCs/>
          <w:szCs w:val="22"/>
        </w:rPr>
        <w:t>ವರದಿಗಳ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ಪ್ರಕಾರ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2020-21</w:t>
      </w:r>
      <w:r w:rsidRPr="0046166E">
        <w:rPr>
          <w:rFonts w:ascii="Nirmala UI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ಬೆಳೆಗಳ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ಪ್ರಸ್ತಾವಿತ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32.00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ಪ್ರತಿಯಾಗಿ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 w:rsidR="00F13E9E">
        <w:rPr>
          <w:rFonts w:ascii="Nirmala UI" w:hAnsi="Nirmala UI" w:cs="Nirmala UI"/>
          <w:bCs/>
          <w:szCs w:val="22"/>
        </w:rPr>
        <w:t>14.23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ಬಿತ್ತನೆಯಾಗಿದೆ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(ಶೇ.</w:t>
      </w:r>
      <w:r w:rsidR="000D615A">
        <w:rPr>
          <w:rFonts w:ascii="Nirmala UI" w:hAnsi="Nirmala UI" w:cs="Nirmala UI"/>
          <w:bCs/>
          <w:szCs w:val="22"/>
        </w:rPr>
        <w:t>4</w:t>
      </w:r>
      <w:r w:rsidR="00F13E9E">
        <w:rPr>
          <w:rFonts w:ascii="Nirmala UI" w:hAnsi="Nirmala UI" w:cs="Nirmala UI"/>
          <w:bCs/>
          <w:szCs w:val="22"/>
        </w:rPr>
        <w:t>4</w:t>
      </w:r>
      <w:r w:rsidRPr="0046166E">
        <w:rPr>
          <w:rFonts w:ascii="Nirmala UI" w:hAnsi="Nirmala UI" w:cs="Nirmala UI"/>
          <w:bCs/>
          <w:szCs w:val="22"/>
        </w:rPr>
        <w:t xml:space="preserve">ರಷ್ಟು). </w:t>
      </w:r>
      <w:proofErr w:type="spellStart"/>
      <w:proofErr w:type="gramStart"/>
      <w:r w:rsidRPr="0046166E">
        <w:rPr>
          <w:rFonts w:ascii="Nirmala UI" w:hAnsi="Nirmala UI" w:cs="Nirmala UI"/>
          <w:bCs/>
          <w:szCs w:val="22"/>
        </w:rPr>
        <w:t>ಬೆಳೆವಾರು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ಜಿಲ್ಲಾವಾರು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hAnsi="Nirmala UI" w:cs="Nirmala UI"/>
          <w:bCs/>
          <w:szCs w:val="22"/>
        </w:rPr>
        <w:t>/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ಪ್ರಗತಿ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ವಿವರಗಳನ್ನು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ಅನುಬಂಧ-2 </w:t>
      </w:r>
      <w:proofErr w:type="spellStart"/>
      <w:r w:rsidRPr="0046166E">
        <w:rPr>
          <w:rFonts w:ascii="Nirmala UI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3ರಲ್ಲಿ </w:t>
      </w:r>
      <w:proofErr w:type="spellStart"/>
      <w:r w:rsidRPr="0046166E">
        <w:rPr>
          <w:rFonts w:ascii="Nirmala UI" w:hAnsi="Nirmala UI" w:cs="Nirmala UI"/>
          <w:bCs/>
          <w:szCs w:val="22"/>
        </w:rPr>
        <w:t>ನೀಡಲಾಗಿದೆ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ಪರಿಕರಗಳ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ab/>
      </w:r>
      <w:proofErr w:type="spellStart"/>
      <w:proofErr w:type="gramStart"/>
      <w:r w:rsidRPr="0046166E">
        <w:rPr>
          <w:rFonts w:ascii="Nirmala UI" w:hAnsi="Nirmala UI" w:cs="Nirmala UI"/>
          <w:bCs/>
          <w:szCs w:val="22"/>
        </w:rPr>
        <w:t>ರೈತರಿಗೆ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ಪ್ರಮುಖ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ಸಾಮಗ್ರಿಗಳಾದ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ಬೀಜ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ರೈತ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ಸಂಪರ್ಕ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ಕೇಂದ್ರಗಳ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ಮೂಲಕ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ಮಾಡಲು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ಅಗತ್ಯ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ಕ್ರಮಗಳನ್ನು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ಕೈಗೊಳ್ಳಲಾಗಿದೆ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ಬೀಜ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ab/>
      </w:r>
      <w:proofErr w:type="spellStart"/>
      <w:r w:rsidRPr="0046166E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ಪ್ರಮಾಣಿತ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ಬೀಜದ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ಅಂದಾಜು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ಬೇಡಿಕೆ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3.28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ಕ್ವಿಂಟಾಲ್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ಗಳಷ್ಟಿದ್ದು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, </w:t>
      </w:r>
      <w:proofErr w:type="spellStart"/>
      <w:r w:rsidR="00F63E15">
        <w:rPr>
          <w:rFonts w:ascii="Nirmala UI" w:hAnsi="Nirmala UI" w:cs="Nirmala UI"/>
          <w:bCs/>
          <w:szCs w:val="22"/>
        </w:rPr>
        <w:t>ಇದುವರೆವಿಗೂ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ರೈತ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ಸಂಪರ್ಕ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ಕೇಂದ್ರಗಳ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ಮೂಲಕ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r w:rsidR="00CA377B">
        <w:rPr>
          <w:rFonts w:ascii="Nirmala UI" w:hAnsi="Nirmala UI" w:cs="Nirmala UI"/>
          <w:bCs/>
          <w:szCs w:val="22"/>
        </w:rPr>
        <w:t>1</w:t>
      </w:r>
      <w:proofErr w:type="gramStart"/>
      <w:r w:rsidR="00CA377B">
        <w:rPr>
          <w:rFonts w:ascii="Nirmala UI" w:hAnsi="Nirmala UI" w:cs="Nirmala UI"/>
          <w:bCs/>
          <w:szCs w:val="22"/>
        </w:rPr>
        <w:t>,</w:t>
      </w:r>
      <w:r w:rsidR="00ED6A06">
        <w:rPr>
          <w:rFonts w:ascii="Nirmala UI" w:hAnsi="Nirmala UI" w:cs="Nirmala UI"/>
          <w:bCs/>
          <w:szCs w:val="22"/>
        </w:rPr>
        <w:t>87,989.66</w:t>
      </w:r>
      <w:proofErr w:type="gram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ಕ್ವಿಂ.ಗಳಷ್ಟು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ಬಿತ್ತನೆ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ಬೀಜ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ವಿತರಣೆ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ಮಾಡಲಾಗಿದೆ</w:t>
      </w:r>
      <w:proofErr w:type="spellEnd"/>
      <w:r w:rsidR="00F63E15">
        <w:rPr>
          <w:rFonts w:ascii="Nirmala UI" w:hAnsi="Nirmala UI" w:cs="Nirmala UI"/>
          <w:bCs/>
          <w:szCs w:val="22"/>
        </w:rPr>
        <w:t>.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ರಸಗೊಬ್ಬರ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Pr="00AF2293" w:rsidRDefault="008B49B1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>20</w:t>
      </w:r>
      <w:r>
        <w:rPr>
          <w:rFonts w:ascii="Nirmala UI" w:hAnsi="Nirmala UI" w:cs="Nirmala UI"/>
          <w:bCs/>
          <w:szCs w:val="22"/>
        </w:rPr>
        <w:t>20-21</w:t>
      </w:r>
      <w:r w:rsidRPr="0046166E">
        <w:rPr>
          <w:rFonts w:ascii="Nirmala UI" w:hAnsi="Nirmala UI" w:cs="Nirmala UI"/>
          <w:bCs/>
          <w:szCs w:val="22"/>
        </w:rPr>
        <w:t xml:space="preserve">ರ </w:t>
      </w:r>
      <w:proofErr w:type="spellStart"/>
      <w:r w:rsidRPr="0046166E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hAnsi="Nirmala UI" w:cs="Nirmala UI"/>
          <w:bCs/>
          <w:szCs w:val="22"/>
        </w:rPr>
        <w:t>/</w:t>
      </w:r>
      <w:proofErr w:type="spellStart"/>
      <w:r w:rsidRPr="0046166E">
        <w:rPr>
          <w:rFonts w:ascii="Nirmala UI" w:hAnsi="Nirmala UI" w:cs="Nirmala UI"/>
          <w:bCs/>
          <w:szCs w:val="22"/>
        </w:rPr>
        <w:t>ಬೇಸಿಗೆ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 w:rsidR="003E3D64">
        <w:rPr>
          <w:rFonts w:ascii="Nirmala UI" w:hAnsi="Nirmala UI" w:cs="Nirmala UI"/>
          <w:bCs/>
          <w:szCs w:val="22"/>
        </w:rPr>
        <w:t>2.93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ಮೆಟ್ರಿಕ್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ರಾಸಾಯನಿಕ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ಬೇಡಿಕೆ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ಅಂದಾಜಿಸಿ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ಸಕಾಲದಲ್ಲಿ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ಪೂರೈಕೆಗಾಗಿ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ಜಿಲ್ಲಾವಾರು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ಮಾಹೆವಾರು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ಸಂಸ್ಥೆವಾರು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ಮಾಡುವ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ಸಿದ್ದತೆ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. </w:t>
      </w:r>
      <w:proofErr w:type="spellStart"/>
      <w:r w:rsidRPr="0046166E">
        <w:rPr>
          <w:rFonts w:ascii="Nirmala UI" w:hAnsi="Nirmala UI" w:cs="Nirmala UI"/>
          <w:bCs/>
          <w:szCs w:val="22"/>
        </w:rPr>
        <w:t>ದಿನಾಂಕ</w:t>
      </w:r>
      <w:proofErr w:type="spellEnd"/>
      <w:r w:rsidRPr="0046166E">
        <w:rPr>
          <w:rFonts w:ascii="Nirmala UI" w:hAnsi="Nirmala UI" w:cs="Nirmala UI"/>
          <w:bCs/>
          <w:szCs w:val="22"/>
        </w:rPr>
        <w:t>: 01.10.20</w:t>
      </w:r>
      <w:r>
        <w:rPr>
          <w:rFonts w:ascii="Nirmala UI" w:hAnsi="Nirmala UI" w:cs="Nirmala UI"/>
          <w:bCs/>
          <w:szCs w:val="22"/>
        </w:rPr>
        <w:t>20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ರಿಂದ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 w:rsidR="001007F2">
        <w:rPr>
          <w:rFonts w:ascii="Nirmala UI" w:hAnsi="Nirmala UI" w:cs="Nirmala UI"/>
          <w:bCs/>
          <w:szCs w:val="22"/>
        </w:rPr>
        <w:t>07.11</w:t>
      </w:r>
      <w:r>
        <w:rPr>
          <w:rFonts w:ascii="Nirmala UI" w:hAnsi="Nirmala UI" w:cs="Nirmala UI"/>
          <w:bCs/>
          <w:szCs w:val="22"/>
        </w:rPr>
        <w:t xml:space="preserve">.2020 </w:t>
      </w:r>
      <w:proofErr w:type="spellStart"/>
      <w:r>
        <w:rPr>
          <w:rFonts w:ascii="Nirmala UI" w:hAnsi="Nirmala UI" w:cs="Nirmala UI"/>
          <w:bCs/>
          <w:szCs w:val="22"/>
        </w:rPr>
        <w:t>ರವರೆಗೆ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r w:rsidR="00C06523">
        <w:rPr>
          <w:rFonts w:ascii="Nirmala UI" w:hAnsi="Nirmala UI" w:cs="Nirmala UI"/>
          <w:bCs/>
          <w:szCs w:val="22"/>
        </w:rPr>
        <w:t>3.89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ಮೆಟ್ರಿಕ್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</w:t>
      </w:r>
      <w:r>
        <w:rPr>
          <w:rFonts w:ascii="Nirmala UI" w:hAnsi="Nirmala UI" w:cs="Nirmala UI"/>
          <w:bCs/>
          <w:szCs w:val="22"/>
        </w:rPr>
        <w:t>ಗಳು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ಸರಬರಾಜು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ಆಗಿರುತ್ತದೆ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ಹಾಗೂ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r w:rsidR="00C06523">
        <w:rPr>
          <w:rFonts w:ascii="Nirmala UI" w:hAnsi="Nirmala UI" w:cs="Nirmala UI"/>
          <w:bCs/>
          <w:szCs w:val="22"/>
        </w:rPr>
        <w:t>10.06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ದಾಸ್ತಾನು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ಇರುತ್ತದೆ</w:t>
      </w:r>
      <w:proofErr w:type="spellEnd"/>
      <w:r>
        <w:rPr>
          <w:rFonts w:ascii="Nirmala UI" w:hAnsi="Nirmala UI" w:cs="Nirmala UI"/>
          <w:bCs/>
          <w:szCs w:val="22"/>
        </w:rPr>
        <w:t>.</w:t>
      </w: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F15AEE" w:rsidRDefault="000D615A" w:rsidP="000D615A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0D615A">
        <w:rPr>
          <w:noProof/>
          <w:szCs w:val="24"/>
          <w:lang w:val="en-US" w:eastAsia="en-US" w:bidi="ar-SA"/>
        </w:rPr>
        <w:drawing>
          <wp:inline distT="0" distB="0" distL="0" distR="0">
            <wp:extent cx="6006846" cy="838613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66" cy="838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77449" w:rsidRDefault="00F13E9E" w:rsidP="00F13E9E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F13E9E">
        <w:rPr>
          <w:noProof/>
          <w:szCs w:val="24"/>
          <w:lang w:val="en-US" w:eastAsia="en-US" w:bidi="ar-SA"/>
        </w:rPr>
        <w:drawing>
          <wp:inline distT="0" distB="0" distL="0" distR="0">
            <wp:extent cx="5942778" cy="8229600"/>
            <wp:effectExtent l="19050" t="0" r="8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60398F" w:rsidRDefault="00F13E9E" w:rsidP="00F13E9E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F13E9E">
        <w:rPr>
          <w:noProof/>
          <w:szCs w:val="24"/>
          <w:lang w:val="en-US" w:eastAsia="en-US" w:bidi="ar-SA"/>
        </w:rPr>
        <w:drawing>
          <wp:inline distT="0" distB="0" distL="0" distR="0">
            <wp:extent cx="5942838" cy="8302752"/>
            <wp:effectExtent l="19050" t="0" r="76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98F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40EB1"/>
    <w:rsid w:val="000D615A"/>
    <w:rsid w:val="000E5C38"/>
    <w:rsid w:val="001007F2"/>
    <w:rsid w:val="00123C71"/>
    <w:rsid w:val="001A3F4F"/>
    <w:rsid w:val="001A4EF9"/>
    <w:rsid w:val="002C225D"/>
    <w:rsid w:val="003312B4"/>
    <w:rsid w:val="00345783"/>
    <w:rsid w:val="003E3D64"/>
    <w:rsid w:val="00433C72"/>
    <w:rsid w:val="00444A38"/>
    <w:rsid w:val="00477449"/>
    <w:rsid w:val="004A5E0C"/>
    <w:rsid w:val="004F3A84"/>
    <w:rsid w:val="00521827"/>
    <w:rsid w:val="00531B2A"/>
    <w:rsid w:val="00553D54"/>
    <w:rsid w:val="00576B9C"/>
    <w:rsid w:val="00576D14"/>
    <w:rsid w:val="005E23E8"/>
    <w:rsid w:val="0060398F"/>
    <w:rsid w:val="00611A48"/>
    <w:rsid w:val="00676F3E"/>
    <w:rsid w:val="006D6388"/>
    <w:rsid w:val="00731015"/>
    <w:rsid w:val="007C5F99"/>
    <w:rsid w:val="007D0216"/>
    <w:rsid w:val="00837BB7"/>
    <w:rsid w:val="008549FC"/>
    <w:rsid w:val="00867564"/>
    <w:rsid w:val="008B49B1"/>
    <w:rsid w:val="008D7EAA"/>
    <w:rsid w:val="008E30AE"/>
    <w:rsid w:val="0092442E"/>
    <w:rsid w:val="0093518D"/>
    <w:rsid w:val="00956EEB"/>
    <w:rsid w:val="0099552E"/>
    <w:rsid w:val="009E46BB"/>
    <w:rsid w:val="00A00F4A"/>
    <w:rsid w:val="00A96D1B"/>
    <w:rsid w:val="00AF2293"/>
    <w:rsid w:val="00B0361E"/>
    <w:rsid w:val="00B149A6"/>
    <w:rsid w:val="00B9465B"/>
    <w:rsid w:val="00BC471A"/>
    <w:rsid w:val="00C06523"/>
    <w:rsid w:val="00C10503"/>
    <w:rsid w:val="00C8575A"/>
    <w:rsid w:val="00CA377B"/>
    <w:rsid w:val="00D42CDD"/>
    <w:rsid w:val="00DA3F06"/>
    <w:rsid w:val="00DC3737"/>
    <w:rsid w:val="00DD0CB3"/>
    <w:rsid w:val="00DD2755"/>
    <w:rsid w:val="00DD353A"/>
    <w:rsid w:val="00E35853"/>
    <w:rsid w:val="00E3769D"/>
    <w:rsid w:val="00E641C0"/>
    <w:rsid w:val="00ED6A06"/>
    <w:rsid w:val="00F13E9E"/>
    <w:rsid w:val="00F15AEE"/>
    <w:rsid w:val="00F402FF"/>
    <w:rsid w:val="00F532C9"/>
    <w:rsid w:val="00F62312"/>
    <w:rsid w:val="00F63E15"/>
    <w:rsid w:val="00F847F8"/>
    <w:rsid w:val="00FA29F7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Negpa</cp:lastModifiedBy>
  <cp:revision>49</cp:revision>
  <dcterms:created xsi:type="dcterms:W3CDTF">2020-10-29T06:51:00Z</dcterms:created>
  <dcterms:modified xsi:type="dcterms:W3CDTF">2020-11-07T11:18:00Z</dcterms:modified>
</cp:coreProperties>
</file>