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E9C" w:rsidRDefault="00B91BF1" w:rsidP="00B64156">
      <w:pPr>
        <w:pStyle w:val="HTMLPreformatted"/>
        <w:jc w:val="center"/>
        <w:rPr>
          <w:rStyle w:val="y2iqfc"/>
          <w:rFonts w:ascii="Times New Roman" w:hAnsi="Times New Roman" w:cs="Times New Roman"/>
          <w:b/>
          <w:color w:val="202124"/>
          <w:sz w:val="40"/>
          <w:szCs w:val="40"/>
        </w:rPr>
      </w:pPr>
      <w:r w:rsidRPr="00851BA3">
        <w:rPr>
          <w:rFonts w:ascii="Times New Roman" w:hAnsi="Times New Roman" w:cs="Times New Roman"/>
          <w:b/>
          <w:bCs/>
          <w:sz w:val="40"/>
          <w:szCs w:val="40"/>
        </w:rPr>
        <w:t>202</w:t>
      </w:r>
      <w:r>
        <w:rPr>
          <w:rFonts w:ascii="Times New Roman" w:hAnsi="Times New Roman" w:cs="Times New Roman"/>
          <w:b/>
          <w:bCs/>
          <w:sz w:val="40"/>
          <w:szCs w:val="40"/>
        </w:rPr>
        <w:t>3</w:t>
      </w:r>
      <w:r w:rsidRPr="00851BA3">
        <w:rPr>
          <w:rFonts w:ascii="Times New Roman" w:hAnsi="Times New Roman" w:cs="Times New Roman"/>
          <w:b/>
          <w:bCs/>
          <w:sz w:val="40"/>
          <w:szCs w:val="40"/>
        </w:rPr>
        <w:t>-2</w:t>
      </w:r>
      <w:r>
        <w:rPr>
          <w:rFonts w:ascii="Times New Roman" w:hAnsi="Times New Roman" w:cs="Times New Roman"/>
          <w:b/>
          <w:bCs/>
          <w:sz w:val="40"/>
          <w:szCs w:val="40"/>
        </w:rPr>
        <w:t>4</w:t>
      </w:r>
      <w:r w:rsidRPr="00851BA3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proofErr w:type="spellStart"/>
      <w:r w:rsidR="00851BA3" w:rsidRPr="00851BA3">
        <w:rPr>
          <w:rFonts w:ascii="Times New Roman" w:hAnsi="Times New Roman" w:cs="Times New Roman"/>
          <w:b/>
          <w:bCs/>
          <w:sz w:val="40"/>
          <w:szCs w:val="40"/>
        </w:rPr>
        <w:t>Kharif</w:t>
      </w:r>
      <w:proofErr w:type="spellEnd"/>
      <w:r w:rsidR="00851BA3" w:rsidRPr="00851BA3">
        <w:rPr>
          <w:rFonts w:ascii="Times New Roman" w:hAnsi="Times New Roman" w:cs="Times New Roman"/>
          <w:b/>
          <w:bCs/>
          <w:sz w:val="40"/>
          <w:szCs w:val="40"/>
        </w:rPr>
        <w:t xml:space="preserve"> Season </w:t>
      </w:r>
      <w:r w:rsidR="00E65E9C" w:rsidRPr="00851BA3">
        <w:rPr>
          <w:rStyle w:val="y2iqfc"/>
          <w:rFonts w:ascii="Times New Roman" w:hAnsi="Times New Roman" w:cs="Times New Roman"/>
          <w:b/>
          <w:color w:val="202124"/>
          <w:sz w:val="40"/>
          <w:szCs w:val="40"/>
        </w:rPr>
        <w:t xml:space="preserve">Progress of </w:t>
      </w:r>
      <w:r>
        <w:rPr>
          <w:rStyle w:val="y2iqfc"/>
          <w:rFonts w:ascii="Times New Roman" w:hAnsi="Times New Roman" w:cs="Times New Roman"/>
          <w:b/>
          <w:color w:val="202124"/>
          <w:sz w:val="40"/>
          <w:szCs w:val="40"/>
        </w:rPr>
        <w:t xml:space="preserve">Agriculture crop </w:t>
      </w:r>
      <w:r w:rsidR="00E65E9C" w:rsidRPr="00851BA3">
        <w:rPr>
          <w:rStyle w:val="y2iqfc"/>
          <w:rFonts w:ascii="Times New Roman" w:hAnsi="Times New Roman" w:cs="Times New Roman"/>
          <w:b/>
          <w:color w:val="202124"/>
          <w:sz w:val="40"/>
          <w:szCs w:val="40"/>
        </w:rPr>
        <w:t xml:space="preserve">sowing and </w:t>
      </w:r>
      <w:r>
        <w:rPr>
          <w:rStyle w:val="y2iqfc"/>
          <w:rFonts w:ascii="Times New Roman" w:hAnsi="Times New Roman" w:cs="Times New Roman"/>
          <w:b/>
          <w:color w:val="202124"/>
          <w:sz w:val="40"/>
          <w:szCs w:val="40"/>
        </w:rPr>
        <w:t>Rainfall</w:t>
      </w:r>
      <w:r w:rsidR="00E65E9C" w:rsidRPr="00851BA3">
        <w:rPr>
          <w:rStyle w:val="y2iqfc"/>
          <w:rFonts w:ascii="Times New Roman" w:hAnsi="Times New Roman" w:cs="Times New Roman"/>
          <w:b/>
          <w:color w:val="202124"/>
          <w:sz w:val="40"/>
          <w:szCs w:val="40"/>
        </w:rPr>
        <w:t xml:space="preserve"> </w:t>
      </w:r>
      <w:r>
        <w:rPr>
          <w:rStyle w:val="y2iqfc"/>
          <w:rFonts w:ascii="Times New Roman" w:hAnsi="Times New Roman" w:cs="Times New Roman"/>
          <w:b/>
          <w:color w:val="202124"/>
          <w:sz w:val="40"/>
          <w:szCs w:val="40"/>
        </w:rPr>
        <w:t>Details</w:t>
      </w:r>
    </w:p>
    <w:p w:rsidR="00851BA3" w:rsidRPr="00DD7581" w:rsidRDefault="007D00E9" w:rsidP="00B64156">
      <w:pPr>
        <w:pStyle w:val="HTMLPreformatted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DD7581">
        <w:rPr>
          <w:rStyle w:val="y2iqfc"/>
          <w:rFonts w:ascii="Times New Roman" w:hAnsi="Times New Roman" w:cs="Times New Roman"/>
          <w:b/>
          <w:color w:val="000000" w:themeColor="text1"/>
          <w:sz w:val="40"/>
          <w:szCs w:val="40"/>
        </w:rPr>
        <w:t>(</w:t>
      </w:r>
      <w:r w:rsidR="00962EA3">
        <w:rPr>
          <w:rStyle w:val="y2iqfc"/>
          <w:rFonts w:ascii="Times New Roman" w:hAnsi="Times New Roman" w:cs="Times New Roman"/>
          <w:b/>
          <w:color w:val="000000" w:themeColor="text1"/>
          <w:sz w:val="40"/>
          <w:szCs w:val="40"/>
        </w:rPr>
        <w:t>22</w:t>
      </w:r>
      <w:r w:rsidR="00AC42C2" w:rsidRPr="00DD7581">
        <w:rPr>
          <w:rStyle w:val="y2iqfc"/>
          <w:rFonts w:ascii="Times New Roman" w:hAnsi="Times New Roman" w:cs="Times New Roman"/>
          <w:b/>
          <w:color w:val="000000" w:themeColor="text1"/>
          <w:sz w:val="40"/>
          <w:szCs w:val="40"/>
        </w:rPr>
        <w:t>.0</w:t>
      </w:r>
      <w:r w:rsidR="006A747D">
        <w:rPr>
          <w:rStyle w:val="y2iqfc"/>
          <w:rFonts w:ascii="Times New Roman" w:hAnsi="Times New Roman" w:cs="Times New Roman"/>
          <w:b/>
          <w:color w:val="000000" w:themeColor="text1"/>
          <w:sz w:val="40"/>
          <w:szCs w:val="40"/>
        </w:rPr>
        <w:t>9</w:t>
      </w:r>
      <w:r w:rsidR="00AC42C2" w:rsidRPr="00DD7581">
        <w:rPr>
          <w:rStyle w:val="y2iqfc"/>
          <w:rFonts w:ascii="Times New Roman" w:hAnsi="Times New Roman" w:cs="Times New Roman"/>
          <w:b/>
          <w:color w:val="000000" w:themeColor="text1"/>
          <w:sz w:val="40"/>
          <w:szCs w:val="40"/>
        </w:rPr>
        <w:t>.202</w:t>
      </w:r>
      <w:r w:rsidR="00DD7581" w:rsidRPr="00DD7581">
        <w:rPr>
          <w:rStyle w:val="y2iqfc"/>
          <w:rFonts w:ascii="Times New Roman" w:hAnsi="Times New Roman" w:cs="Times New Roman"/>
          <w:b/>
          <w:color w:val="000000" w:themeColor="text1"/>
          <w:sz w:val="40"/>
          <w:szCs w:val="40"/>
        </w:rPr>
        <w:t>3</w:t>
      </w:r>
      <w:r w:rsidR="00851BA3" w:rsidRPr="00DD7581">
        <w:rPr>
          <w:rStyle w:val="y2iqfc"/>
          <w:rFonts w:ascii="Times New Roman" w:hAnsi="Times New Roman" w:cs="Times New Roman"/>
          <w:b/>
          <w:color w:val="000000" w:themeColor="text1"/>
          <w:sz w:val="40"/>
          <w:szCs w:val="40"/>
        </w:rPr>
        <w:t>)</w:t>
      </w:r>
    </w:p>
    <w:p w:rsidR="00892747" w:rsidRPr="00DD7581" w:rsidRDefault="00892747" w:rsidP="007664A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92747" w:rsidRPr="00A22A3C" w:rsidRDefault="00892747" w:rsidP="00892747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A22A3C">
        <w:rPr>
          <w:rFonts w:ascii="Times New Roman" w:hAnsi="Times New Roman" w:cs="Times New Roman"/>
          <w:b/>
          <w:sz w:val="32"/>
          <w:szCs w:val="28"/>
        </w:rPr>
        <w:t>202</w:t>
      </w:r>
      <w:r w:rsidR="009A7086">
        <w:rPr>
          <w:rFonts w:ascii="Times New Roman" w:hAnsi="Times New Roman" w:cs="Times New Roman"/>
          <w:b/>
          <w:sz w:val="32"/>
          <w:szCs w:val="28"/>
        </w:rPr>
        <w:t>3</w:t>
      </w:r>
      <w:r w:rsidRPr="00A22A3C">
        <w:rPr>
          <w:rFonts w:ascii="Times New Roman" w:hAnsi="Times New Roman" w:cs="Times New Roman"/>
          <w:b/>
          <w:sz w:val="32"/>
          <w:szCs w:val="28"/>
        </w:rPr>
        <w:t>-2</w:t>
      </w:r>
      <w:r w:rsidR="009A7086">
        <w:rPr>
          <w:rFonts w:ascii="Times New Roman" w:hAnsi="Times New Roman" w:cs="Times New Roman"/>
          <w:b/>
          <w:sz w:val="32"/>
          <w:szCs w:val="28"/>
        </w:rPr>
        <w:t>4</w:t>
      </w:r>
      <w:r w:rsidRPr="00A22A3C">
        <w:rPr>
          <w:rFonts w:ascii="Times New Roman" w:hAnsi="Times New Roman" w:cs="Times New Roman"/>
          <w:b/>
          <w:sz w:val="32"/>
          <w:szCs w:val="28"/>
        </w:rPr>
        <w:t xml:space="preserve"> Agricultural Production:</w:t>
      </w:r>
    </w:p>
    <w:p w:rsidR="005E77BC" w:rsidRPr="00501C72" w:rsidRDefault="005E77BC" w:rsidP="005E77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7BC" w:rsidRPr="00501C72" w:rsidRDefault="005E77BC" w:rsidP="00CA5E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1C72">
        <w:rPr>
          <w:rFonts w:ascii="Times New Roman" w:hAnsi="Times New Roman" w:cs="Times New Roman"/>
          <w:sz w:val="28"/>
          <w:szCs w:val="28"/>
        </w:rPr>
        <w:tab/>
        <w:t>Anticipating timely and well distributed rainfall during pre-monsoon, southwest &amp; northeast monsoon period in 20</w:t>
      </w:r>
      <w:r w:rsidR="00D22683" w:rsidRPr="00501C72">
        <w:rPr>
          <w:rFonts w:ascii="Times New Roman" w:hAnsi="Times New Roman" w:cs="Times New Roman"/>
          <w:sz w:val="28"/>
          <w:szCs w:val="28"/>
        </w:rPr>
        <w:t>2</w:t>
      </w:r>
      <w:r w:rsidR="009A7086">
        <w:rPr>
          <w:rFonts w:ascii="Times New Roman" w:hAnsi="Times New Roman" w:cs="Times New Roman"/>
          <w:sz w:val="28"/>
          <w:szCs w:val="28"/>
        </w:rPr>
        <w:t>3</w:t>
      </w:r>
      <w:r w:rsidRPr="00501C72">
        <w:rPr>
          <w:rFonts w:ascii="Times New Roman" w:hAnsi="Times New Roman" w:cs="Times New Roman"/>
          <w:sz w:val="28"/>
          <w:szCs w:val="28"/>
        </w:rPr>
        <w:t>-2</w:t>
      </w:r>
      <w:r w:rsidR="009A7086">
        <w:rPr>
          <w:rFonts w:ascii="Times New Roman" w:hAnsi="Times New Roman" w:cs="Times New Roman"/>
          <w:sz w:val="28"/>
          <w:szCs w:val="28"/>
        </w:rPr>
        <w:t>4</w:t>
      </w:r>
      <w:r w:rsidRPr="00501C72">
        <w:rPr>
          <w:rFonts w:ascii="Times New Roman" w:hAnsi="Times New Roman" w:cs="Times New Roman"/>
          <w:sz w:val="28"/>
          <w:szCs w:val="28"/>
        </w:rPr>
        <w:t xml:space="preserve"> it was programmed to cover </w:t>
      </w:r>
      <w:r w:rsidR="009A7086">
        <w:rPr>
          <w:rFonts w:ascii="Times New Roman" w:hAnsi="Times New Roman" w:cs="Times New Roman"/>
          <w:sz w:val="28"/>
          <w:szCs w:val="28"/>
        </w:rPr>
        <w:t>82.35</w:t>
      </w:r>
      <w:r w:rsidR="00590B55" w:rsidRPr="00501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0B55" w:rsidRPr="00501C72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="00590B55" w:rsidRPr="00501C72">
        <w:rPr>
          <w:rFonts w:ascii="Times New Roman" w:hAnsi="Times New Roman" w:cs="Times New Roman"/>
          <w:sz w:val="28"/>
          <w:szCs w:val="28"/>
        </w:rPr>
        <w:t xml:space="preserve"> hectares, </w:t>
      </w:r>
      <w:r w:rsidR="00330268">
        <w:rPr>
          <w:rFonts w:ascii="Times New Roman" w:hAnsi="Times New Roman" w:cs="Times New Roman"/>
          <w:sz w:val="28"/>
          <w:szCs w:val="28"/>
        </w:rPr>
        <w:t>2</w:t>
      </w:r>
      <w:r w:rsidR="009A7086">
        <w:rPr>
          <w:rFonts w:ascii="Times New Roman" w:hAnsi="Times New Roman" w:cs="Times New Roman"/>
          <w:sz w:val="28"/>
          <w:szCs w:val="28"/>
        </w:rPr>
        <w:t>5</w:t>
      </w:r>
      <w:r w:rsidR="00330268">
        <w:rPr>
          <w:rFonts w:ascii="Times New Roman" w:hAnsi="Times New Roman" w:cs="Times New Roman"/>
          <w:sz w:val="28"/>
          <w:szCs w:val="28"/>
        </w:rPr>
        <w:t>.</w:t>
      </w:r>
      <w:r w:rsidR="009A7086">
        <w:rPr>
          <w:rFonts w:ascii="Times New Roman" w:hAnsi="Times New Roman" w:cs="Times New Roman"/>
          <w:sz w:val="28"/>
          <w:szCs w:val="28"/>
        </w:rPr>
        <w:t>3</w:t>
      </w:r>
      <w:r w:rsidR="00330268">
        <w:rPr>
          <w:rFonts w:ascii="Times New Roman" w:hAnsi="Times New Roman" w:cs="Times New Roman"/>
          <w:sz w:val="28"/>
          <w:szCs w:val="28"/>
        </w:rPr>
        <w:t>8</w:t>
      </w:r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C72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Pr="00501C72">
        <w:rPr>
          <w:rFonts w:ascii="Times New Roman" w:hAnsi="Times New Roman" w:cs="Times New Roman"/>
          <w:sz w:val="28"/>
          <w:szCs w:val="28"/>
        </w:rPr>
        <w:t xml:space="preserve"> hectares and </w:t>
      </w:r>
      <w:r w:rsidR="009A7086">
        <w:rPr>
          <w:rFonts w:ascii="Times New Roman" w:hAnsi="Times New Roman" w:cs="Times New Roman"/>
          <w:sz w:val="28"/>
          <w:szCs w:val="28"/>
        </w:rPr>
        <w:t xml:space="preserve">6.54 </w:t>
      </w:r>
      <w:proofErr w:type="spellStart"/>
      <w:r w:rsidRPr="00501C72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Pr="00501C72">
        <w:rPr>
          <w:rFonts w:ascii="Times New Roman" w:hAnsi="Times New Roman" w:cs="Times New Roman"/>
          <w:sz w:val="28"/>
          <w:szCs w:val="28"/>
        </w:rPr>
        <w:t xml:space="preserve"> hectares</w:t>
      </w:r>
      <w:r w:rsidR="00555C9F">
        <w:rPr>
          <w:rFonts w:ascii="Times New Roman" w:hAnsi="Times New Roman" w:cs="Times New Roman"/>
          <w:sz w:val="28"/>
          <w:szCs w:val="28"/>
        </w:rPr>
        <w:t xml:space="preserve"> </w:t>
      </w:r>
      <w:r w:rsidR="00555C9F" w:rsidRPr="00501C72">
        <w:rPr>
          <w:rFonts w:ascii="Times New Roman" w:hAnsi="Times New Roman" w:cs="Times New Roman"/>
          <w:sz w:val="28"/>
          <w:szCs w:val="28"/>
        </w:rPr>
        <w:t xml:space="preserve">during </w:t>
      </w:r>
      <w:proofErr w:type="spellStart"/>
      <w:r w:rsidR="00555C9F" w:rsidRPr="00501C72">
        <w:rPr>
          <w:rFonts w:ascii="Times New Roman" w:hAnsi="Times New Roman" w:cs="Times New Roman"/>
          <w:sz w:val="28"/>
          <w:szCs w:val="28"/>
        </w:rPr>
        <w:t>Kharif</w:t>
      </w:r>
      <w:proofErr w:type="spellEnd"/>
      <w:r w:rsidR="00555C9F" w:rsidRPr="00501C72">
        <w:rPr>
          <w:rFonts w:ascii="Times New Roman" w:hAnsi="Times New Roman" w:cs="Times New Roman"/>
          <w:sz w:val="28"/>
          <w:szCs w:val="28"/>
        </w:rPr>
        <w:t>, Rabi and Summer seasons respectively</w:t>
      </w:r>
      <w:r w:rsidR="00555C9F">
        <w:rPr>
          <w:rFonts w:ascii="Times New Roman" w:hAnsi="Times New Roman" w:cs="Times New Roman"/>
          <w:sz w:val="28"/>
          <w:szCs w:val="28"/>
        </w:rPr>
        <w:t>, t</w:t>
      </w:r>
      <w:r w:rsidR="00590B55" w:rsidRPr="00501C72">
        <w:rPr>
          <w:rFonts w:ascii="Times New Roman" w:hAnsi="Times New Roman" w:cs="Times New Roman"/>
          <w:sz w:val="28"/>
          <w:szCs w:val="28"/>
        </w:rPr>
        <w:t xml:space="preserve">otally </w:t>
      </w:r>
      <w:r w:rsidR="009A7086">
        <w:rPr>
          <w:rFonts w:ascii="Times New Roman" w:hAnsi="Times New Roman" w:cs="Times New Roman"/>
          <w:sz w:val="28"/>
          <w:szCs w:val="28"/>
        </w:rPr>
        <w:t>114.27</w:t>
      </w:r>
      <w:r w:rsidR="00590B55" w:rsidRPr="00501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0B55" w:rsidRPr="00501C72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="00590B55" w:rsidRPr="00501C72">
        <w:rPr>
          <w:rFonts w:ascii="Times New Roman" w:hAnsi="Times New Roman" w:cs="Times New Roman"/>
          <w:sz w:val="28"/>
          <w:szCs w:val="28"/>
        </w:rPr>
        <w:t xml:space="preserve"> hectares </w:t>
      </w:r>
      <w:r w:rsidRPr="00501C72">
        <w:rPr>
          <w:rFonts w:ascii="Times New Roman" w:hAnsi="Times New Roman" w:cs="Times New Roman"/>
          <w:sz w:val="28"/>
          <w:szCs w:val="28"/>
        </w:rPr>
        <w:t>under agricultural crop</w:t>
      </w:r>
      <w:r w:rsidR="00555C9F">
        <w:rPr>
          <w:rFonts w:ascii="Times New Roman" w:hAnsi="Times New Roman" w:cs="Times New Roman"/>
          <w:sz w:val="28"/>
          <w:szCs w:val="28"/>
        </w:rPr>
        <w:t xml:space="preserve">s.  Proposed production target </w:t>
      </w:r>
      <w:r w:rsidRPr="00501C72">
        <w:rPr>
          <w:rFonts w:ascii="Times New Roman" w:hAnsi="Times New Roman" w:cs="Times New Roman"/>
          <w:sz w:val="28"/>
          <w:szCs w:val="28"/>
        </w:rPr>
        <w:t>f</w:t>
      </w:r>
      <w:r w:rsidR="00555C9F">
        <w:rPr>
          <w:rFonts w:ascii="Times New Roman" w:hAnsi="Times New Roman" w:cs="Times New Roman"/>
          <w:sz w:val="28"/>
          <w:szCs w:val="28"/>
        </w:rPr>
        <w:t xml:space="preserve">or </w:t>
      </w:r>
      <w:r w:rsidR="000E4A69" w:rsidRPr="00501C72">
        <w:rPr>
          <w:rFonts w:ascii="Times New Roman" w:hAnsi="Times New Roman" w:cs="Times New Roman"/>
          <w:sz w:val="28"/>
          <w:szCs w:val="28"/>
        </w:rPr>
        <w:t>Food grains</w:t>
      </w:r>
      <w:r w:rsidR="00590B55" w:rsidRPr="00501C72">
        <w:rPr>
          <w:rFonts w:ascii="Times New Roman" w:hAnsi="Times New Roman" w:cs="Times New Roman"/>
          <w:sz w:val="28"/>
          <w:szCs w:val="28"/>
        </w:rPr>
        <w:t xml:space="preserve"> and Oilseeds</w:t>
      </w:r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r w:rsidR="00555C9F">
        <w:rPr>
          <w:rFonts w:ascii="Times New Roman" w:hAnsi="Times New Roman" w:cs="Times New Roman"/>
          <w:sz w:val="28"/>
          <w:szCs w:val="28"/>
        </w:rPr>
        <w:t xml:space="preserve">were </w:t>
      </w:r>
      <w:r w:rsidR="009A7086">
        <w:rPr>
          <w:rFonts w:ascii="Times New Roman" w:hAnsi="Times New Roman" w:cs="Times New Roman"/>
          <w:sz w:val="28"/>
          <w:szCs w:val="28"/>
        </w:rPr>
        <w:t>148.16</w:t>
      </w:r>
      <w:r w:rsidR="00555C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5C9F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="00555C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5C9F">
        <w:rPr>
          <w:rFonts w:ascii="Times New Roman" w:hAnsi="Times New Roman" w:cs="Times New Roman"/>
          <w:sz w:val="28"/>
          <w:szCs w:val="28"/>
        </w:rPr>
        <w:t>tonnes</w:t>
      </w:r>
      <w:proofErr w:type="spellEnd"/>
      <w:r w:rsidR="00555C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55C9F">
        <w:rPr>
          <w:rFonts w:ascii="Times New Roman" w:hAnsi="Times New Roman" w:cs="Times New Roman"/>
          <w:sz w:val="28"/>
          <w:szCs w:val="28"/>
        </w:rPr>
        <w:t xml:space="preserve">and </w:t>
      </w:r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r w:rsidR="009A7086">
        <w:rPr>
          <w:rFonts w:ascii="Times New Roman" w:hAnsi="Times New Roman" w:cs="Times New Roman"/>
          <w:sz w:val="28"/>
          <w:szCs w:val="28"/>
        </w:rPr>
        <w:t>13.84</w:t>
      </w:r>
      <w:proofErr w:type="gramEnd"/>
      <w:r w:rsidR="009A7086">
        <w:rPr>
          <w:rFonts w:ascii="Times New Roman" w:hAnsi="Times New Roman" w:cs="Times New Roman"/>
          <w:sz w:val="28"/>
          <w:szCs w:val="28"/>
        </w:rPr>
        <w:t xml:space="preserve"> </w:t>
      </w:r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C72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C72">
        <w:rPr>
          <w:rFonts w:ascii="Times New Roman" w:hAnsi="Times New Roman" w:cs="Times New Roman"/>
          <w:sz w:val="28"/>
          <w:szCs w:val="28"/>
        </w:rPr>
        <w:t>ton</w:t>
      </w:r>
      <w:r w:rsidR="00555C9F">
        <w:rPr>
          <w:rFonts w:ascii="Times New Roman" w:hAnsi="Times New Roman" w:cs="Times New Roman"/>
          <w:sz w:val="28"/>
          <w:szCs w:val="28"/>
        </w:rPr>
        <w:t>n</w:t>
      </w:r>
      <w:r w:rsidRPr="00501C72">
        <w:rPr>
          <w:rFonts w:ascii="Times New Roman" w:hAnsi="Times New Roman" w:cs="Times New Roman"/>
          <w:sz w:val="28"/>
          <w:szCs w:val="28"/>
        </w:rPr>
        <w:t>es</w:t>
      </w:r>
      <w:proofErr w:type="spellEnd"/>
      <w:r w:rsidRPr="00501C72">
        <w:rPr>
          <w:rFonts w:ascii="Times New Roman" w:hAnsi="Times New Roman" w:cs="Times New Roman"/>
          <w:sz w:val="28"/>
          <w:szCs w:val="28"/>
        </w:rPr>
        <w:t xml:space="preserve"> respectively.  </w:t>
      </w:r>
    </w:p>
    <w:p w:rsidR="000E4A69" w:rsidRPr="00501C72" w:rsidRDefault="000E4A69" w:rsidP="005E7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jc w:val="center"/>
        <w:tblInd w:w="534" w:type="dxa"/>
        <w:tblLook w:val="04A0"/>
      </w:tblPr>
      <w:tblGrid>
        <w:gridCol w:w="992"/>
        <w:gridCol w:w="2825"/>
        <w:gridCol w:w="2420"/>
        <w:gridCol w:w="2268"/>
      </w:tblGrid>
      <w:tr w:rsidR="000E4A69" w:rsidRPr="00501C72" w:rsidTr="00570A09">
        <w:trPr>
          <w:jc w:val="center"/>
        </w:trPr>
        <w:tc>
          <w:tcPr>
            <w:tcW w:w="992" w:type="dxa"/>
          </w:tcPr>
          <w:p w:rsidR="000E4A69" w:rsidRPr="00501C72" w:rsidRDefault="000E4A69" w:rsidP="00C033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Sl.No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825" w:type="dxa"/>
          </w:tcPr>
          <w:p w:rsidR="000E4A69" w:rsidRPr="00501C72" w:rsidRDefault="000E4A69" w:rsidP="00C033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Crops</w:t>
            </w:r>
          </w:p>
        </w:tc>
        <w:tc>
          <w:tcPr>
            <w:tcW w:w="2420" w:type="dxa"/>
          </w:tcPr>
          <w:p w:rsidR="000E4A69" w:rsidRPr="00501C72" w:rsidRDefault="000E4A69" w:rsidP="00C033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Area </w:t>
            </w:r>
            <w:r w:rsidR="00C03367"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</w:t>
            </w: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Hectares)</w:t>
            </w:r>
          </w:p>
        </w:tc>
        <w:tc>
          <w:tcPr>
            <w:tcW w:w="2268" w:type="dxa"/>
          </w:tcPr>
          <w:p w:rsidR="000E4A69" w:rsidRPr="00501C72" w:rsidRDefault="000E4A69" w:rsidP="00C033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Production </w:t>
            </w:r>
            <w:r w:rsidR="00C03367"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Tonnes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0E4A69" w:rsidRPr="00501C72" w:rsidTr="00570A09">
        <w:trPr>
          <w:jc w:val="center"/>
        </w:trPr>
        <w:tc>
          <w:tcPr>
            <w:tcW w:w="992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825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Cereals</w:t>
            </w:r>
          </w:p>
        </w:tc>
        <w:tc>
          <w:tcPr>
            <w:tcW w:w="2420" w:type="dxa"/>
          </w:tcPr>
          <w:p w:rsidR="000E4A69" w:rsidRPr="007664AA" w:rsidRDefault="00330268" w:rsidP="009A708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50.</w:t>
            </w:r>
            <w:r w:rsidR="009A7086"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2268" w:type="dxa"/>
          </w:tcPr>
          <w:p w:rsidR="000E4A69" w:rsidRPr="007664AA" w:rsidRDefault="00330268" w:rsidP="009A708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9A708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9A7086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0E4A69" w:rsidRPr="00501C72" w:rsidTr="00570A09">
        <w:trPr>
          <w:jc w:val="center"/>
        </w:trPr>
        <w:tc>
          <w:tcPr>
            <w:tcW w:w="992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825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Pulses</w:t>
            </w:r>
          </w:p>
        </w:tc>
        <w:tc>
          <w:tcPr>
            <w:tcW w:w="2420" w:type="dxa"/>
          </w:tcPr>
          <w:p w:rsidR="000E4A69" w:rsidRPr="007664AA" w:rsidRDefault="00330268" w:rsidP="009A708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9A708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9A7086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0E4A69" w:rsidRPr="007664AA" w:rsidRDefault="00330268" w:rsidP="009A708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9A708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9A7086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</w:tr>
      <w:tr w:rsidR="00C03367" w:rsidRPr="00501C72" w:rsidTr="00570A09">
        <w:trPr>
          <w:jc w:val="center"/>
        </w:trPr>
        <w:tc>
          <w:tcPr>
            <w:tcW w:w="992" w:type="dxa"/>
          </w:tcPr>
          <w:p w:rsidR="00C03367" w:rsidRPr="007664AA" w:rsidRDefault="00C03367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C03367" w:rsidRPr="007664AA" w:rsidRDefault="00C03367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Food Grains</w:t>
            </w:r>
          </w:p>
        </w:tc>
        <w:tc>
          <w:tcPr>
            <w:tcW w:w="2420" w:type="dxa"/>
          </w:tcPr>
          <w:p w:rsidR="00C03367" w:rsidRPr="007664AA" w:rsidRDefault="00330268" w:rsidP="009A708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9A708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9A7086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2268" w:type="dxa"/>
          </w:tcPr>
          <w:p w:rsidR="00C03367" w:rsidRPr="007664AA" w:rsidRDefault="00330268" w:rsidP="009A708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148.</w:t>
            </w:r>
            <w:r w:rsidR="009A7086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0E4A69" w:rsidRPr="00501C72" w:rsidTr="00570A09">
        <w:trPr>
          <w:jc w:val="center"/>
        </w:trPr>
        <w:tc>
          <w:tcPr>
            <w:tcW w:w="992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825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Oilseeds</w:t>
            </w:r>
          </w:p>
        </w:tc>
        <w:tc>
          <w:tcPr>
            <w:tcW w:w="2420" w:type="dxa"/>
          </w:tcPr>
          <w:p w:rsidR="000E4A69" w:rsidRPr="007664AA" w:rsidRDefault="00330268" w:rsidP="009A708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A708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9A7086"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2268" w:type="dxa"/>
          </w:tcPr>
          <w:p w:rsidR="000E4A69" w:rsidRPr="007664AA" w:rsidRDefault="00330268" w:rsidP="009A708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9A708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9A7086">
              <w:rPr>
                <w:rFonts w:ascii="Times New Roman" w:hAnsi="Times New Roman" w:cs="Times New Roman"/>
                <w:b/>
                <w:sz w:val="28"/>
                <w:szCs w:val="28"/>
              </w:rPr>
              <w:t>84</w:t>
            </w:r>
          </w:p>
        </w:tc>
      </w:tr>
      <w:tr w:rsidR="000E4A69" w:rsidRPr="00501C72" w:rsidTr="00570A09">
        <w:trPr>
          <w:jc w:val="center"/>
        </w:trPr>
        <w:tc>
          <w:tcPr>
            <w:tcW w:w="992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825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Commercial Crops</w:t>
            </w:r>
          </w:p>
        </w:tc>
        <w:tc>
          <w:tcPr>
            <w:tcW w:w="2420" w:type="dxa"/>
          </w:tcPr>
          <w:p w:rsidR="000E4A69" w:rsidRPr="007664AA" w:rsidRDefault="000E4A69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0E4A69" w:rsidRPr="007664AA" w:rsidRDefault="000E4A69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4A69" w:rsidRPr="00501C72" w:rsidTr="00570A09">
        <w:trPr>
          <w:jc w:val="center"/>
        </w:trPr>
        <w:tc>
          <w:tcPr>
            <w:tcW w:w="992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proofErr w:type="spellEnd"/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825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Cotton</w:t>
            </w:r>
          </w:p>
        </w:tc>
        <w:tc>
          <w:tcPr>
            <w:tcW w:w="2420" w:type="dxa"/>
          </w:tcPr>
          <w:p w:rsidR="000E4A69" w:rsidRPr="007664AA" w:rsidRDefault="009A7086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8.16</w:t>
            </w:r>
          </w:p>
        </w:tc>
        <w:tc>
          <w:tcPr>
            <w:tcW w:w="2268" w:type="dxa"/>
          </w:tcPr>
          <w:p w:rsidR="000E4A69" w:rsidRPr="007664AA" w:rsidRDefault="009A7086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24.47</w:t>
            </w:r>
            <w:r w:rsidR="00330268"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330268"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="00330268"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Bales</w:t>
            </w:r>
          </w:p>
        </w:tc>
      </w:tr>
      <w:tr w:rsidR="000E4A69" w:rsidRPr="00501C72" w:rsidTr="00570A09">
        <w:trPr>
          <w:jc w:val="center"/>
        </w:trPr>
        <w:tc>
          <w:tcPr>
            <w:tcW w:w="992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ii)</w:t>
            </w:r>
          </w:p>
        </w:tc>
        <w:tc>
          <w:tcPr>
            <w:tcW w:w="2825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Sugarcane</w:t>
            </w:r>
          </w:p>
        </w:tc>
        <w:tc>
          <w:tcPr>
            <w:tcW w:w="2420" w:type="dxa"/>
          </w:tcPr>
          <w:p w:rsidR="000E4A69" w:rsidRPr="007664AA" w:rsidRDefault="00330268" w:rsidP="009A708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  <w:r w:rsidR="009A708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0E4A69" w:rsidRPr="007664AA" w:rsidRDefault="009A7086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702.64</w:t>
            </w:r>
          </w:p>
        </w:tc>
      </w:tr>
      <w:tr w:rsidR="000E4A69" w:rsidRPr="00501C72" w:rsidTr="00570A09">
        <w:trPr>
          <w:jc w:val="center"/>
        </w:trPr>
        <w:tc>
          <w:tcPr>
            <w:tcW w:w="992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iii)</w:t>
            </w:r>
          </w:p>
        </w:tc>
        <w:tc>
          <w:tcPr>
            <w:tcW w:w="2825" w:type="dxa"/>
          </w:tcPr>
          <w:p w:rsidR="000E4A69" w:rsidRPr="007664AA" w:rsidRDefault="000E4A69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Tobacco-VFC</w:t>
            </w:r>
          </w:p>
        </w:tc>
        <w:tc>
          <w:tcPr>
            <w:tcW w:w="2420" w:type="dxa"/>
          </w:tcPr>
          <w:p w:rsidR="000E4A69" w:rsidRPr="007664AA" w:rsidRDefault="00330268" w:rsidP="009A708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0.</w:t>
            </w:r>
            <w:r w:rsidR="009A7086">
              <w:rPr>
                <w:rFonts w:ascii="Times New Roman" w:hAnsi="Times New Roman" w:cs="Times New Roman"/>
                <w:b/>
                <w:sz w:val="28"/>
                <w:szCs w:val="28"/>
              </w:rPr>
              <w:t>81</w:t>
            </w:r>
          </w:p>
        </w:tc>
        <w:tc>
          <w:tcPr>
            <w:tcW w:w="2268" w:type="dxa"/>
          </w:tcPr>
          <w:p w:rsidR="000E4A69" w:rsidRPr="007664AA" w:rsidRDefault="00330268" w:rsidP="009A708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0.6</w:t>
            </w:r>
            <w:r w:rsidR="009A708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C03367" w:rsidRPr="00501C72" w:rsidTr="00570A09">
        <w:trPr>
          <w:jc w:val="center"/>
        </w:trPr>
        <w:tc>
          <w:tcPr>
            <w:tcW w:w="992" w:type="dxa"/>
          </w:tcPr>
          <w:p w:rsidR="00C03367" w:rsidRPr="007664AA" w:rsidRDefault="00C03367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</w:tcPr>
          <w:p w:rsidR="00C03367" w:rsidRPr="007664AA" w:rsidRDefault="00C03367" w:rsidP="005E77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64AA">
              <w:rPr>
                <w:rFonts w:ascii="Times New Roman" w:hAnsi="Times New Roman" w:cs="Times New Roman"/>
                <w:b/>
                <w:sz w:val="28"/>
                <w:szCs w:val="28"/>
              </w:rPr>
              <w:t>Total Area</w:t>
            </w:r>
          </w:p>
        </w:tc>
        <w:tc>
          <w:tcPr>
            <w:tcW w:w="2420" w:type="dxa"/>
          </w:tcPr>
          <w:p w:rsidR="00C03367" w:rsidRPr="007664AA" w:rsidRDefault="00330268" w:rsidP="009A708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114.</w:t>
            </w:r>
            <w:r w:rsidR="009A7086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2268" w:type="dxa"/>
          </w:tcPr>
          <w:p w:rsidR="00C03367" w:rsidRPr="007664AA" w:rsidRDefault="00C03367" w:rsidP="00555C9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E4A69" w:rsidRPr="00501C72" w:rsidRDefault="000E4A69" w:rsidP="005E77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367" w:rsidRPr="00A22A3C" w:rsidRDefault="00C03367" w:rsidP="005E77B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A22A3C">
        <w:rPr>
          <w:rFonts w:ascii="Times New Roman" w:hAnsi="Times New Roman" w:cs="Times New Roman"/>
          <w:b/>
          <w:sz w:val="32"/>
          <w:szCs w:val="28"/>
        </w:rPr>
        <w:t>202</w:t>
      </w:r>
      <w:r w:rsidR="009A7086">
        <w:rPr>
          <w:rFonts w:ascii="Times New Roman" w:hAnsi="Times New Roman" w:cs="Times New Roman"/>
          <w:b/>
          <w:sz w:val="32"/>
          <w:szCs w:val="28"/>
        </w:rPr>
        <w:t>3</w:t>
      </w:r>
      <w:r w:rsidRPr="00A22A3C">
        <w:rPr>
          <w:rFonts w:ascii="Times New Roman" w:hAnsi="Times New Roman" w:cs="Times New Roman"/>
          <w:b/>
          <w:sz w:val="32"/>
          <w:szCs w:val="28"/>
        </w:rPr>
        <w:t>-2</w:t>
      </w:r>
      <w:r w:rsidR="009A7086">
        <w:rPr>
          <w:rFonts w:ascii="Times New Roman" w:hAnsi="Times New Roman" w:cs="Times New Roman"/>
          <w:b/>
          <w:sz w:val="32"/>
          <w:szCs w:val="28"/>
        </w:rPr>
        <w:t>4</w:t>
      </w:r>
      <w:r w:rsidRPr="00A22A3C">
        <w:rPr>
          <w:rFonts w:ascii="Times New Roman" w:hAnsi="Times New Roman" w:cs="Times New Roman"/>
          <w:b/>
          <w:sz w:val="32"/>
          <w:szCs w:val="28"/>
        </w:rPr>
        <w:t xml:space="preserve"> </w:t>
      </w:r>
      <w:proofErr w:type="spellStart"/>
      <w:r w:rsidRPr="00A22A3C">
        <w:rPr>
          <w:rFonts w:ascii="Times New Roman" w:hAnsi="Times New Roman" w:cs="Times New Roman"/>
          <w:b/>
          <w:sz w:val="32"/>
          <w:szCs w:val="28"/>
        </w:rPr>
        <w:t>Kharif</w:t>
      </w:r>
      <w:proofErr w:type="spellEnd"/>
      <w:r w:rsidRPr="00A22A3C">
        <w:rPr>
          <w:rFonts w:ascii="Times New Roman" w:hAnsi="Times New Roman" w:cs="Times New Roman"/>
          <w:b/>
          <w:sz w:val="32"/>
          <w:szCs w:val="28"/>
        </w:rPr>
        <w:t xml:space="preserve"> Agricultural Production:</w:t>
      </w:r>
    </w:p>
    <w:p w:rsidR="00585164" w:rsidRPr="00570A09" w:rsidRDefault="00585164" w:rsidP="005E77B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8"/>
        </w:rPr>
      </w:pPr>
    </w:p>
    <w:p w:rsidR="00585164" w:rsidRDefault="00C03367" w:rsidP="00CA5E89">
      <w:pPr>
        <w:pStyle w:val="HTMLPreformatted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01C72">
        <w:rPr>
          <w:rFonts w:ascii="Times New Roman" w:hAnsi="Times New Roman" w:cs="Times New Roman"/>
          <w:b/>
          <w:sz w:val="28"/>
          <w:szCs w:val="28"/>
        </w:rPr>
        <w:tab/>
      </w:r>
      <w:r w:rsidRPr="00501C72">
        <w:rPr>
          <w:rFonts w:ascii="Times New Roman" w:hAnsi="Times New Roman" w:cs="Times New Roman"/>
          <w:sz w:val="28"/>
          <w:szCs w:val="28"/>
        </w:rPr>
        <w:t xml:space="preserve">During </w:t>
      </w:r>
      <w:proofErr w:type="spellStart"/>
      <w:proofErr w:type="gramStart"/>
      <w:r w:rsidRPr="00501C72">
        <w:rPr>
          <w:rFonts w:ascii="Times New Roman" w:hAnsi="Times New Roman" w:cs="Times New Roman"/>
          <w:sz w:val="28"/>
          <w:szCs w:val="28"/>
        </w:rPr>
        <w:t>Kharif</w:t>
      </w:r>
      <w:proofErr w:type="spellEnd"/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r w:rsidR="00330268">
        <w:rPr>
          <w:rFonts w:ascii="Times New Roman" w:hAnsi="Times New Roman" w:cs="Times New Roman"/>
          <w:sz w:val="28"/>
          <w:szCs w:val="28"/>
        </w:rPr>
        <w:t xml:space="preserve"> </w:t>
      </w:r>
      <w:r w:rsidRPr="00501C72">
        <w:rPr>
          <w:rFonts w:ascii="Times New Roman" w:hAnsi="Times New Roman" w:cs="Times New Roman"/>
          <w:sz w:val="28"/>
          <w:szCs w:val="28"/>
        </w:rPr>
        <w:t>202</w:t>
      </w:r>
      <w:r w:rsidR="009A7086">
        <w:rPr>
          <w:rFonts w:ascii="Times New Roman" w:hAnsi="Times New Roman" w:cs="Times New Roman"/>
          <w:sz w:val="28"/>
          <w:szCs w:val="28"/>
        </w:rPr>
        <w:t>3</w:t>
      </w:r>
      <w:proofErr w:type="gramEnd"/>
      <w:r w:rsidRPr="00501C72">
        <w:rPr>
          <w:rFonts w:ascii="Times New Roman" w:hAnsi="Times New Roman" w:cs="Times New Roman"/>
          <w:sz w:val="28"/>
          <w:szCs w:val="28"/>
        </w:rPr>
        <w:t xml:space="preserve"> </w:t>
      </w:r>
      <w:r w:rsidR="000B3F85">
        <w:rPr>
          <w:rFonts w:ascii="Times New Roman" w:hAnsi="Times New Roman" w:cs="Times New Roman"/>
          <w:sz w:val="28"/>
          <w:szCs w:val="28"/>
        </w:rPr>
        <w:t xml:space="preserve">total of  </w:t>
      </w:r>
      <w:r w:rsidR="00330268">
        <w:rPr>
          <w:rFonts w:ascii="Times New Roman" w:hAnsi="Times New Roman" w:cs="Times New Roman"/>
          <w:sz w:val="28"/>
          <w:szCs w:val="28"/>
        </w:rPr>
        <w:t>82.</w:t>
      </w:r>
      <w:r w:rsidR="009A7086">
        <w:rPr>
          <w:rFonts w:ascii="Times New Roman" w:hAnsi="Times New Roman" w:cs="Times New Roman"/>
          <w:sz w:val="28"/>
          <w:szCs w:val="28"/>
        </w:rPr>
        <w:t>35</w:t>
      </w:r>
      <w:r w:rsidR="000B3F85" w:rsidRPr="00501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3F85" w:rsidRPr="00501C72">
        <w:rPr>
          <w:rFonts w:ascii="Times New Roman" w:hAnsi="Times New Roman" w:cs="Times New Roman"/>
          <w:sz w:val="28"/>
          <w:szCs w:val="28"/>
        </w:rPr>
        <w:t>lakh</w:t>
      </w:r>
      <w:proofErr w:type="spellEnd"/>
      <w:r w:rsidR="000B3F85" w:rsidRPr="00501C72">
        <w:rPr>
          <w:rFonts w:ascii="Times New Roman" w:hAnsi="Times New Roman" w:cs="Times New Roman"/>
          <w:sz w:val="28"/>
          <w:szCs w:val="28"/>
        </w:rPr>
        <w:t xml:space="preserve"> hectares</w:t>
      </w:r>
      <w:r w:rsidR="000B3F85">
        <w:rPr>
          <w:rFonts w:ascii="Times New Roman" w:hAnsi="Times New Roman" w:cs="Times New Roman"/>
          <w:sz w:val="28"/>
          <w:szCs w:val="28"/>
        </w:rPr>
        <w:t xml:space="preserve"> area has been set as target for sowing under different crops.</w:t>
      </w:r>
      <w:r w:rsidR="00585164" w:rsidRPr="00501C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41A3" w:rsidRPr="00501C72" w:rsidRDefault="00A241A3" w:rsidP="00A241A3">
      <w:pPr>
        <w:pStyle w:val="HTMLPreformatted"/>
        <w:rPr>
          <w:rFonts w:ascii="Times New Roman" w:hAnsi="Times New Roman" w:cs="Times New Roman"/>
          <w:color w:val="202124"/>
          <w:sz w:val="28"/>
          <w:szCs w:val="28"/>
        </w:rPr>
      </w:pPr>
    </w:p>
    <w:tbl>
      <w:tblPr>
        <w:tblStyle w:val="TableGrid"/>
        <w:tblW w:w="0" w:type="auto"/>
        <w:jc w:val="center"/>
        <w:tblInd w:w="534" w:type="dxa"/>
        <w:tblLook w:val="04A0"/>
      </w:tblPr>
      <w:tblGrid>
        <w:gridCol w:w="744"/>
        <w:gridCol w:w="2520"/>
        <w:gridCol w:w="1440"/>
        <w:gridCol w:w="1980"/>
        <w:gridCol w:w="2601"/>
      </w:tblGrid>
      <w:tr w:rsidR="00570A09" w:rsidRPr="00501C72" w:rsidTr="00570A09">
        <w:trPr>
          <w:jc w:val="center"/>
        </w:trPr>
        <w:tc>
          <w:tcPr>
            <w:tcW w:w="744" w:type="dxa"/>
            <w:vMerge w:val="restart"/>
            <w:vAlign w:val="center"/>
          </w:tcPr>
          <w:p w:rsidR="00570A09" w:rsidRPr="00501C72" w:rsidRDefault="00570A09" w:rsidP="00570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Sl.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No.</w:t>
            </w:r>
          </w:p>
        </w:tc>
        <w:tc>
          <w:tcPr>
            <w:tcW w:w="2520" w:type="dxa"/>
            <w:vMerge w:val="restart"/>
            <w:vAlign w:val="center"/>
          </w:tcPr>
          <w:p w:rsidR="00570A09" w:rsidRPr="00501C72" w:rsidRDefault="00570A09" w:rsidP="00570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Crops</w:t>
            </w:r>
          </w:p>
        </w:tc>
        <w:tc>
          <w:tcPr>
            <w:tcW w:w="3420" w:type="dxa"/>
            <w:gridSpan w:val="2"/>
            <w:vAlign w:val="center"/>
          </w:tcPr>
          <w:p w:rsidR="00570A09" w:rsidRPr="00501C72" w:rsidRDefault="00570A09" w:rsidP="00570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Area </w:t>
            </w: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Hectares)</w:t>
            </w:r>
          </w:p>
        </w:tc>
        <w:tc>
          <w:tcPr>
            <w:tcW w:w="2601" w:type="dxa"/>
            <w:vMerge w:val="restart"/>
            <w:vAlign w:val="center"/>
          </w:tcPr>
          <w:p w:rsidR="00570A09" w:rsidRPr="00501C72" w:rsidRDefault="00570A09" w:rsidP="00570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Production         (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Lakh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Tonnes</w:t>
            </w:r>
            <w:proofErr w:type="spellEnd"/>
            <w:r w:rsidRPr="00501C72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570A09" w:rsidRPr="00501C72" w:rsidTr="00570A09">
        <w:trPr>
          <w:jc w:val="center"/>
        </w:trPr>
        <w:tc>
          <w:tcPr>
            <w:tcW w:w="744" w:type="dxa"/>
            <w:vMerge/>
          </w:tcPr>
          <w:p w:rsidR="00570A09" w:rsidRPr="00501C72" w:rsidRDefault="00570A09" w:rsidP="00421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20" w:type="dxa"/>
            <w:vMerge/>
          </w:tcPr>
          <w:p w:rsidR="00570A09" w:rsidRPr="00501C72" w:rsidRDefault="00570A09" w:rsidP="00421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570A09" w:rsidRPr="00501C72" w:rsidRDefault="00570A09" w:rsidP="00570A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Target</w:t>
            </w:r>
          </w:p>
        </w:tc>
        <w:tc>
          <w:tcPr>
            <w:tcW w:w="1980" w:type="dxa"/>
            <w:vAlign w:val="center"/>
          </w:tcPr>
          <w:p w:rsidR="00570A09" w:rsidRPr="00501C72" w:rsidRDefault="00570A09" w:rsidP="00962E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Acht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(</w:t>
            </w:r>
            <w:r w:rsidR="00962EA3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6466F2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.2023)</w:t>
            </w:r>
          </w:p>
        </w:tc>
        <w:tc>
          <w:tcPr>
            <w:tcW w:w="2601" w:type="dxa"/>
            <w:vMerge/>
          </w:tcPr>
          <w:p w:rsidR="00570A09" w:rsidRPr="00501C72" w:rsidRDefault="00570A09" w:rsidP="004212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3CC4" w:rsidRPr="00501C72" w:rsidTr="00570A09">
        <w:trPr>
          <w:jc w:val="center"/>
        </w:trPr>
        <w:tc>
          <w:tcPr>
            <w:tcW w:w="744" w:type="dxa"/>
          </w:tcPr>
          <w:p w:rsidR="00EC3CC4" w:rsidRPr="00570A09" w:rsidRDefault="00EC3CC4" w:rsidP="00421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20" w:type="dxa"/>
          </w:tcPr>
          <w:p w:rsidR="00EC3CC4" w:rsidRPr="00570A09" w:rsidRDefault="00EC3CC4" w:rsidP="00421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Cereals</w:t>
            </w:r>
          </w:p>
        </w:tc>
        <w:tc>
          <w:tcPr>
            <w:tcW w:w="1440" w:type="dxa"/>
          </w:tcPr>
          <w:p w:rsidR="00EC3CC4" w:rsidRPr="00570A09" w:rsidRDefault="00EC3CC4" w:rsidP="0048190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35.36</w:t>
            </w:r>
          </w:p>
        </w:tc>
        <w:tc>
          <w:tcPr>
            <w:tcW w:w="1980" w:type="dxa"/>
          </w:tcPr>
          <w:p w:rsidR="00EC3CC4" w:rsidRPr="00B46DC3" w:rsidRDefault="007556E1" w:rsidP="00B46DC3">
            <w:pPr>
              <w:jc w:val="right"/>
              <w:rPr>
                <w:rFonts w:ascii="Nirmala UI" w:hAnsi="Nirmala UI" w:cs="Nirmala UI"/>
                <w:bCs/>
                <w:color w:val="000000" w:themeColor="text1"/>
              </w:rPr>
            </w:pPr>
            <w:r w:rsidRPr="00B46DC3">
              <w:rPr>
                <w:rFonts w:ascii="Nirmala UI" w:hAnsi="Nirmala UI" w:cs="Nirmala UI"/>
                <w:bCs/>
                <w:color w:val="000000" w:themeColor="text1"/>
              </w:rPr>
              <w:t>32.</w:t>
            </w:r>
            <w:r w:rsidR="00B46DC3" w:rsidRPr="00B46DC3">
              <w:rPr>
                <w:rFonts w:ascii="Nirmala UI" w:hAnsi="Nirmala UI" w:cs="Nirmala UI"/>
                <w:bCs/>
                <w:color w:val="000000" w:themeColor="text1"/>
              </w:rPr>
              <w:t>99</w:t>
            </w:r>
          </w:p>
        </w:tc>
        <w:tc>
          <w:tcPr>
            <w:tcW w:w="2601" w:type="dxa"/>
          </w:tcPr>
          <w:p w:rsidR="00EC3CC4" w:rsidRPr="00570A09" w:rsidRDefault="00EC3CC4" w:rsidP="009A70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96.56</w:t>
            </w:r>
          </w:p>
        </w:tc>
      </w:tr>
      <w:tr w:rsidR="00EC3CC4" w:rsidRPr="00501C72" w:rsidTr="00570A09">
        <w:trPr>
          <w:jc w:val="center"/>
        </w:trPr>
        <w:tc>
          <w:tcPr>
            <w:tcW w:w="744" w:type="dxa"/>
          </w:tcPr>
          <w:p w:rsidR="00EC3CC4" w:rsidRPr="00570A09" w:rsidRDefault="00EC3CC4" w:rsidP="00421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20" w:type="dxa"/>
          </w:tcPr>
          <w:p w:rsidR="00EC3CC4" w:rsidRPr="00570A09" w:rsidRDefault="00EC3CC4" w:rsidP="00421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Pulses</w:t>
            </w:r>
          </w:p>
        </w:tc>
        <w:tc>
          <w:tcPr>
            <w:tcW w:w="1440" w:type="dxa"/>
          </w:tcPr>
          <w:p w:rsidR="00EC3CC4" w:rsidRPr="00570A09" w:rsidRDefault="00EC3CC4" w:rsidP="0048190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22.13</w:t>
            </w:r>
          </w:p>
        </w:tc>
        <w:tc>
          <w:tcPr>
            <w:tcW w:w="1980" w:type="dxa"/>
          </w:tcPr>
          <w:p w:rsidR="00EC3CC4" w:rsidRPr="00B46DC3" w:rsidRDefault="007556E1" w:rsidP="00B46DC3">
            <w:pPr>
              <w:jc w:val="right"/>
              <w:rPr>
                <w:rFonts w:ascii="Nirmala UI" w:hAnsi="Nirmala UI" w:cs="Nirmala UI"/>
                <w:bCs/>
                <w:color w:val="000000" w:themeColor="text1"/>
              </w:rPr>
            </w:pPr>
            <w:r w:rsidRPr="00B46DC3">
              <w:rPr>
                <w:rFonts w:ascii="Nirmala UI" w:hAnsi="Nirmala UI" w:cs="Nirmala UI"/>
                <w:bCs/>
                <w:color w:val="000000" w:themeColor="text1"/>
              </w:rPr>
              <w:t>17.</w:t>
            </w:r>
            <w:r w:rsidR="00B46DC3" w:rsidRPr="00B46DC3">
              <w:rPr>
                <w:rFonts w:ascii="Nirmala UI" w:hAnsi="Nirmala UI" w:cs="Nirmala UI"/>
                <w:bCs/>
                <w:color w:val="000000" w:themeColor="text1"/>
              </w:rPr>
              <w:t>27</w:t>
            </w:r>
          </w:p>
        </w:tc>
        <w:tc>
          <w:tcPr>
            <w:tcW w:w="2601" w:type="dxa"/>
          </w:tcPr>
          <w:p w:rsidR="00EC3CC4" w:rsidRPr="00570A09" w:rsidRDefault="00EC3CC4" w:rsidP="009A70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15.36</w:t>
            </w:r>
          </w:p>
        </w:tc>
      </w:tr>
      <w:tr w:rsidR="00EC3CC4" w:rsidRPr="00501C72" w:rsidTr="00570A09">
        <w:trPr>
          <w:jc w:val="center"/>
        </w:trPr>
        <w:tc>
          <w:tcPr>
            <w:tcW w:w="744" w:type="dxa"/>
          </w:tcPr>
          <w:p w:rsidR="00EC3CC4" w:rsidRPr="00570A09" w:rsidRDefault="00EC3CC4" w:rsidP="00421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EC3CC4" w:rsidRPr="00570A09" w:rsidRDefault="00EC3CC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b/>
                <w:sz w:val="28"/>
                <w:szCs w:val="28"/>
              </w:rPr>
              <w:t>Total Food Grains</w:t>
            </w:r>
          </w:p>
        </w:tc>
        <w:tc>
          <w:tcPr>
            <w:tcW w:w="1440" w:type="dxa"/>
          </w:tcPr>
          <w:p w:rsidR="00EC3CC4" w:rsidRPr="00570A09" w:rsidRDefault="00EC3CC4" w:rsidP="0048190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b/>
                <w:sz w:val="28"/>
                <w:szCs w:val="28"/>
              </w:rPr>
              <w:t>57.50</w:t>
            </w:r>
          </w:p>
        </w:tc>
        <w:tc>
          <w:tcPr>
            <w:tcW w:w="1980" w:type="dxa"/>
          </w:tcPr>
          <w:p w:rsidR="00EC3CC4" w:rsidRPr="00B46DC3" w:rsidRDefault="00B46DC3" w:rsidP="00B46DC3">
            <w:pPr>
              <w:jc w:val="right"/>
              <w:rPr>
                <w:rFonts w:ascii="Nirmala UI" w:hAnsi="Nirmala UI" w:cs="Nirmala UI"/>
                <w:b/>
                <w:bCs/>
                <w:color w:val="000000" w:themeColor="text1"/>
              </w:rPr>
            </w:pPr>
            <w:r w:rsidRPr="00B46DC3">
              <w:rPr>
                <w:rFonts w:ascii="Nirmala UI" w:hAnsi="Nirmala UI" w:cs="Nirmala UI"/>
                <w:b/>
                <w:bCs/>
                <w:color w:val="000000" w:themeColor="text1"/>
              </w:rPr>
              <w:t>50</w:t>
            </w:r>
            <w:r w:rsidR="007556E1" w:rsidRPr="00B46DC3">
              <w:rPr>
                <w:rFonts w:ascii="Nirmala UI" w:hAnsi="Nirmala UI" w:cs="Nirmala UI"/>
                <w:b/>
                <w:bCs/>
                <w:color w:val="000000" w:themeColor="text1"/>
              </w:rPr>
              <w:t>.</w:t>
            </w:r>
            <w:r w:rsidRPr="00B46DC3">
              <w:rPr>
                <w:rFonts w:ascii="Nirmala UI" w:hAnsi="Nirmala UI" w:cs="Nirmala UI"/>
                <w:b/>
                <w:bCs/>
                <w:color w:val="000000" w:themeColor="text1"/>
              </w:rPr>
              <w:t>27</w:t>
            </w:r>
          </w:p>
        </w:tc>
        <w:tc>
          <w:tcPr>
            <w:tcW w:w="2601" w:type="dxa"/>
          </w:tcPr>
          <w:p w:rsidR="00EC3CC4" w:rsidRPr="00570A09" w:rsidRDefault="00EC3CC4" w:rsidP="009A708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b/>
                <w:sz w:val="28"/>
                <w:szCs w:val="28"/>
              </w:rPr>
              <w:t>111.93</w:t>
            </w:r>
          </w:p>
        </w:tc>
      </w:tr>
      <w:tr w:rsidR="00EC3CC4" w:rsidRPr="00501C72" w:rsidTr="00570A09">
        <w:trPr>
          <w:jc w:val="center"/>
        </w:trPr>
        <w:tc>
          <w:tcPr>
            <w:tcW w:w="744" w:type="dxa"/>
          </w:tcPr>
          <w:p w:rsidR="00EC3CC4" w:rsidRPr="00570A09" w:rsidRDefault="00EC3CC4" w:rsidP="00421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20" w:type="dxa"/>
          </w:tcPr>
          <w:p w:rsidR="00EC3CC4" w:rsidRPr="00570A09" w:rsidRDefault="00EC3CC4" w:rsidP="00421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Oilseeds</w:t>
            </w:r>
          </w:p>
        </w:tc>
        <w:tc>
          <w:tcPr>
            <w:tcW w:w="1440" w:type="dxa"/>
          </w:tcPr>
          <w:p w:rsidR="00EC3CC4" w:rsidRPr="00570A09" w:rsidRDefault="00EC3CC4" w:rsidP="0048190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9.84</w:t>
            </w:r>
          </w:p>
        </w:tc>
        <w:tc>
          <w:tcPr>
            <w:tcW w:w="1980" w:type="dxa"/>
          </w:tcPr>
          <w:p w:rsidR="00EC3CC4" w:rsidRPr="00B46DC3" w:rsidRDefault="00B46DC3" w:rsidP="00267A22">
            <w:pPr>
              <w:jc w:val="right"/>
              <w:rPr>
                <w:rFonts w:ascii="Nirmala UI" w:hAnsi="Nirmala UI" w:cs="Nirmala UI"/>
                <w:bCs/>
                <w:color w:val="000000" w:themeColor="text1"/>
              </w:rPr>
            </w:pPr>
            <w:r w:rsidRPr="00B46DC3">
              <w:rPr>
                <w:rFonts w:ascii="Nirmala UI" w:hAnsi="Nirmala UI" w:cs="Nirmala UI"/>
                <w:bCs/>
                <w:color w:val="000000" w:themeColor="text1"/>
              </w:rPr>
              <w:t>7.97</w:t>
            </w:r>
          </w:p>
        </w:tc>
        <w:tc>
          <w:tcPr>
            <w:tcW w:w="2601" w:type="dxa"/>
          </w:tcPr>
          <w:p w:rsidR="00EC3CC4" w:rsidRPr="00570A09" w:rsidRDefault="00EC3CC4" w:rsidP="00555C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9.89</w:t>
            </w:r>
          </w:p>
        </w:tc>
      </w:tr>
      <w:tr w:rsidR="00EC3CC4" w:rsidRPr="00501C72" w:rsidTr="00570A09">
        <w:trPr>
          <w:jc w:val="center"/>
        </w:trPr>
        <w:tc>
          <w:tcPr>
            <w:tcW w:w="744" w:type="dxa"/>
          </w:tcPr>
          <w:p w:rsidR="00EC3CC4" w:rsidRPr="00570A09" w:rsidRDefault="00EC3CC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2520" w:type="dxa"/>
          </w:tcPr>
          <w:p w:rsidR="00EC3CC4" w:rsidRPr="00570A09" w:rsidRDefault="00EC3CC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b/>
                <w:sz w:val="28"/>
                <w:szCs w:val="28"/>
              </w:rPr>
              <w:t>Commercial Crops</w:t>
            </w:r>
          </w:p>
        </w:tc>
        <w:tc>
          <w:tcPr>
            <w:tcW w:w="1440" w:type="dxa"/>
          </w:tcPr>
          <w:p w:rsidR="00EC3CC4" w:rsidRPr="00570A09" w:rsidRDefault="00EC3CC4" w:rsidP="0048190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EC3CC4" w:rsidRPr="00B46DC3" w:rsidRDefault="00EC3CC4" w:rsidP="00360E6E">
            <w:pPr>
              <w:jc w:val="right"/>
              <w:rPr>
                <w:rFonts w:ascii="Nirmala UI" w:hAnsi="Nirmala UI" w:cs="Nirmala UI"/>
                <w:color w:val="000000" w:themeColor="text1"/>
              </w:rPr>
            </w:pPr>
          </w:p>
        </w:tc>
        <w:tc>
          <w:tcPr>
            <w:tcW w:w="2601" w:type="dxa"/>
          </w:tcPr>
          <w:p w:rsidR="00EC3CC4" w:rsidRPr="00570A09" w:rsidRDefault="00EC3CC4" w:rsidP="00555C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CC4" w:rsidRPr="00501C72" w:rsidTr="00570A09">
        <w:trPr>
          <w:jc w:val="center"/>
        </w:trPr>
        <w:tc>
          <w:tcPr>
            <w:tcW w:w="744" w:type="dxa"/>
          </w:tcPr>
          <w:p w:rsidR="00EC3CC4" w:rsidRPr="00570A09" w:rsidRDefault="00EC3CC4" w:rsidP="00421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20" w:type="dxa"/>
          </w:tcPr>
          <w:p w:rsidR="00EC3CC4" w:rsidRPr="00570A09" w:rsidRDefault="00EC3CC4" w:rsidP="00421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Cotton</w:t>
            </w:r>
          </w:p>
        </w:tc>
        <w:tc>
          <w:tcPr>
            <w:tcW w:w="1440" w:type="dxa"/>
          </w:tcPr>
          <w:p w:rsidR="00EC3CC4" w:rsidRPr="00570A09" w:rsidRDefault="00EC3CC4" w:rsidP="0048190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8.00</w:t>
            </w:r>
          </w:p>
        </w:tc>
        <w:tc>
          <w:tcPr>
            <w:tcW w:w="1980" w:type="dxa"/>
          </w:tcPr>
          <w:p w:rsidR="00EC3CC4" w:rsidRPr="00B46DC3" w:rsidRDefault="007556E1" w:rsidP="00B46DC3">
            <w:pPr>
              <w:jc w:val="right"/>
              <w:rPr>
                <w:rFonts w:ascii="Nirmala UI" w:hAnsi="Nirmala UI" w:cs="Nirmala UI"/>
                <w:color w:val="000000" w:themeColor="text1"/>
              </w:rPr>
            </w:pPr>
            <w:r w:rsidRPr="00B46DC3">
              <w:rPr>
                <w:rFonts w:ascii="Nirmala UI" w:hAnsi="Nirmala UI" w:cs="Nirmala UI"/>
                <w:color w:val="000000" w:themeColor="text1"/>
              </w:rPr>
              <w:t>6.</w:t>
            </w:r>
            <w:r w:rsidR="00B46DC3" w:rsidRPr="00B46DC3">
              <w:rPr>
                <w:rFonts w:ascii="Nirmala UI" w:hAnsi="Nirmala UI" w:cs="Nirmala UI"/>
                <w:color w:val="000000" w:themeColor="text1"/>
              </w:rPr>
              <w:t>9</w:t>
            </w:r>
            <w:r w:rsidRPr="00B46DC3">
              <w:rPr>
                <w:rFonts w:ascii="Nirmala UI" w:hAnsi="Nirmala UI" w:cs="Nirmala UI"/>
                <w:color w:val="000000" w:themeColor="text1"/>
              </w:rPr>
              <w:t>7</w:t>
            </w:r>
          </w:p>
        </w:tc>
        <w:tc>
          <w:tcPr>
            <w:tcW w:w="2601" w:type="dxa"/>
          </w:tcPr>
          <w:p w:rsidR="00EC3CC4" w:rsidRPr="00570A09" w:rsidRDefault="00EC3CC4" w:rsidP="00555C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 xml:space="preserve">24.33 </w:t>
            </w:r>
            <w:proofErr w:type="spellStart"/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Lakh</w:t>
            </w:r>
            <w:proofErr w:type="spellEnd"/>
            <w:r w:rsidRPr="00570A09">
              <w:rPr>
                <w:rFonts w:ascii="Times New Roman" w:hAnsi="Times New Roman" w:cs="Times New Roman"/>
                <w:sz w:val="28"/>
                <w:szCs w:val="28"/>
              </w:rPr>
              <w:t xml:space="preserve"> Bales</w:t>
            </w:r>
          </w:p>
        </w:tc>
      </w:tr>
      <w:tr w:rsidR="00EC3CC4" w:rsidRPr="00501C72" w:rsidTr="00570A09">
        <w:trPr>
          <w:jc w:val="center"/>
        </w:trPr>
        <w:tc>
          <w:tcPr>
            <w:tcW w:w="744" w:type="dxa"/>
          </w:tcPr>
          <w:p w:rsidR="00EC3CC4" w:rsidRPr="00570A09" w:rsidRDefault="00EC3CC4" w:rsidP="00421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ii)</w:t>
            </w:r>
          </w:p>
        </w:tc>
        <w:tc>
          <w:tcPr>
            <w:tcW w:w="2520" w:type="dxa"/>
          </w:tcPr>
          <w:p w:rsidR="00EC3CC4" w:rsidRPr="00570A09" w:rsidRDefault="00EC3CC4" w:rsidP="00421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Sugarcane</w:t>
            </w:r>
          </w:p>
        </w:tc>
        <w:tc>
          <w:tcPr>
            <w:tcW w:w="1440" w:type="dxa"/>
          </w:tcPr>
          <w:p w:rsidR="00EC3CC4" w:rsidRPr="00570A09" w:rsidRDefault="00EC3CC4" w:rsidP="0048190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6.20</w:t>
            </w:r>
          </w:p>
        </w:tc>
        <w:tc>
          <w:tcPr>
            <w:tcW w:w="1980" w:type="dxa"/>
          </w:tcPr>
          <w:p w:rsidR="00EC3CC4" w:rsidRPr="00B46DC3" w:rsidRDefault="007556E1" w:rsidP="00A56950">
            <w:pPr>
              <w:jc w:val="right"/>
              <w:rPr>
                <w:rFonts w:ascii="Nirmala UI" w:hAnsi="Nirmala UI" w:cs="Nirmala UI"/>
                <w:color w:val="000000" w:themeColor="text1"/>
              </w:rPr>
            </w:pPr>
            <w:r w:rsidRPr="00B46DC3">
              <w:rPr>
                <w:rFonts w:ascii="Nirmala UI" w:hAnsi="Nirmala UI" w:cs="Nirmala UI"/>
                <w:color w:val="000000" w:themeColor="text1"/>
              </w:rPr>
              <w:t>7.</w:t>
            </w:r>
            <w:r w:rsidR="00B46DC3" w:rsidRPr="00B46DC3">
              <w:rPr>
                <w:rFonts w:ascii="Nirmala UI" w:hAnsi="Nirmala UI" w:cs="Nirmala UI"/>
                <w:color w:val="000000" w:themeColor="text1"/>
              </w:rPr>
              <w:t>2</w:t>
            </w:r>
            <w:r w:rsidRPr="00B46DC3">
              <w:rPr>
                <w:rFonts w:ascii="Nirmala UI" w:hAnsi="Nirmala UI" w:cs="Nirmala UI"/>
                <w:color w:val="000000" w:themeColor="text1"/>
              </w:rPr>
              <w:t>1</w:t>
            </w:r>
          </w:p>
        </w:tc>
        <w:tc>
          <w:tcPr>
            <w:tcW w:w="2601" w:type="dxa"/>
          </w:tcPr>
          <w:p w:rsidR="00EC3CC4" w:rsidRPr="00570A09" w:rsidRDefault="00EC3CC4" w:rsidP="00555C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607.30</w:t>
            </w:r>
          </w:p>
        </w:tc>
      </w:tr>
      <w:tr w:rsidR="00EC3CC4" w:rsidRPr="00501C72" w:rsidTr="00570A09">
        <w:trPr>
          <w:jc w:val="center"/>
        </w:trPr>
        <w:tc>
          <w:tcPr>
            <w:tcW w:w="744" w:type="dxa"/>
          </w:tcPr>
          <w:p w:rsidR="00EC3CC4" w:rsidRPr="00570A09" w:rsidRDefault="00EC3CC4" w:rsidP="00421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iii)</w:t>
            </w:r>
          </w:p>
        </w:tc>
        <w:tc>
          <w:tcPr>
            <w:tcW w:w="2520" w:type="dxa"/>
          </w:tcPr>
          <w:p w:rsidR="00EC3CC4" w:rsidRPr="00570A09" w:rsidRDefault="00EC3CC4" w:rsidP="00421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Tobacco-VFC</w:t>
            </w:r>
          </w:p>
        </w:tc>
        <w:tc>
          <w:tcPr>
            <w:tcW w:w="1440" w:type="dxa"/>
          </w:tcPr>
          <w:p w:rsidR="00EC3CC4" w:rsidRPr="00570A09" w:rsidRDefault="00EC3CC4" w:rsidP="0048190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0.81</w:t>
            </w:r>
          </w:p>
        </w:tc>
        <w:tc>
          <w:tcPr>
            <w:tcW w:w="1980" w:type="dxa"/>
          </w:tcPr>
          <w:p w:rsidR="00EC3CC4" w:rsidRPr="00B46DC3" w:rsidRDefault="007556E1" w:rsidP="00267A22">
            <w:pPr>
              <w:jc w:val="right"/>
              <w:rPr>
                <w:rFonts w:ascii="Nirmala UI" w:hAnsi="Nirmala UI" w:cs="Nirmala UI"/>
                <w:color w:val="000000" w:themeColor="text1"/>
              </w:rPr>
            </w:pPr>
            <w:r w:rsidRPr="00B46DC3">
              <w:rPr>
                <w:rFonts w:ascii="Nirmala UI" w:hAnsi="Nirmala UI" w:cs="Nirmala UI"/>
                <w:color w:val="000000" w:themeColor="text1"/>
              </w:rPr>
              <w:t>0.84</w:t>
            </w:r>
          </w:p>
        </w:tc>
        <w:tc>
          <w:tcPr>
            <w:tcW w:w="2601" w:type="dxa"/>
          </w:tcPr>
          <w:p w:rsidR="00EC3CC4" w:rsidRPr="00570A09" w:rsidRDefault="00EC3CC4" w:rsidP="009A70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sz w:val="28"/>
                <w:szCs w:val="28"/>
              </w:rPr>
              <w:t>0.67</w:t>
            </w:r>
          </w:p>
        </w:tc>
      </w:tr>
      <w:tr w:rsidR="00EC3CC4" w:rsidRPr="00501C72" w:rsidTr="00570A09">
        <w:trPr>
          <w:jc w:val="center"/>
        </w:trPr>
        <w:tc>
          <w:tcPr>
            <w:tcW w:w="744" w:type="dxa"/>
          </w:tcPr>
          <w:p w:rsidR="00EC3CC4" w:rsidRPr="00570A09" w:rsidRDefault="00EC3CC4" w:rsidP="004212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EC3CC4" w:rsidRPr="00570A09" w:rsidRDefault="00EC3CC4" w:rsidP="004212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b/>
                <w:sz w:val="28"/>
                <w:szCs w:val="28"/>
              </w:rPr>
              <w:t>Total Area</w:t>
            </w:r>
          </w:p>
        </w:tc>
        <w:tc>
          <w:tcPr>
            <w:tcW w:w="1440" w:type="dxa"/>
          </w:tcPr>
          <w:p w:rsidR="00EC3CC4" w:rsidRPr="00570A09" w:rsidRDefault="00EC3CC4" w:rsidP="009A708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0A09">
              <w:rPr>
                <w:rFonts w:ascii="Times New Roman" w:hAnsi="Times New Roman" w:cs="Times New Roman"/>
                <w:b/>
                <w:sz w:val="28"/>
                <w:szCs w:val="28"/>
              </w:rPr>
              <w:t>82.35</w:t>
            </w:r>
          </w:p>
        </w:tc>
        <w:tc>
          <w:tcPr>
            <w:tcW w:w="1980" w:type="dxa"/>
          </w:tcPr>
          <w:p w:rsidR="00EC3CC4" w:rsidRPr="00B46DC3" w:rsidRDefault="007556E1" w:rsidP="00B46DC3">
            <w:pPr>
              <w:jc w:val="right"/>
              <w:rPr>
                <w:rFonts w:ascii="Nirmala UI" w:hAnsi="Nirmala UI" w:cs="Nirmala UI"/>
                <w:b/>
                <w:bCs/>
                <w:color w:val="000000" w:themeColor="text1"/>
              </w:rPr>
            </w:pPr>
            <w:r w:rsidRPr="00B46DC3">
              <w:rPr>
                <w:rFonts w:ascii="Nirmala UI" w:hAnsi="Nirmala UI" w:cs="Nirmala UI"/>
                <w:b/>
                <w:bCs/>
                <w:color w:val="000000" w:themeColor="text1"/>
              </w:rPr>
              <w:t>7</w:t>
            </w:r>
            <w:r w:rsidR="00B46DC3" w:rsidRPr="00B46DC3">
              <w:rPr>
                <w:rFonts w:ascii="Nirmala UI" w:hAnsi="Nirmala UI" w:cs="Nirmala UI"/>
                <w:b/>
                <w:bCs/>
                <w:color w:val="000000" w:themeColor="text1"/>
              </w:rPr>
              <w:t>3</w:t>
            </w:r>
            <w:r w:rsidRPr="00B46DC3">
              <w:rPr>
                <w:rFonts w:ascii="Nirmala UI" w:hAnsi="Nirmala UI" w:cs="Nirmala UI"/>
                <w:b/>
                <w:bCs/>
                <w:color w:val="000000" w:themeColor="text1"/>
              </w:rPr>
              <w:t>.</w:t>
            </w:r>
            <w:r w:rsidR="00B46DC3" w:rsidRPr="00B46DC3">
              <w:rPr>
                <w:rFonts w:ascii="Nirmala UI" w:hAnsi="Nirmala UI" w:cs="Nirmala UI"/>
                <w:b/>
                <w:bCs/>
                <w:color w:val="000000" w:themeColor="text1"/>
              </w:rPr>
              <w:t>26</w:t>
            </w:r>
          </w:p>
        </w:tc>
        <w:tc>
          <w:tcPr>
            <w:tcW w:w="2601" w:type="dxa"/>
          </w:tcPr>
          <w:p w:rsidR="00EC3CC4" w:rsidRPr="00570A09" w:rsidRDefault="00EC3CC4" w:rsidP="00555C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5164" w:rsidRPr="00501C72" w:rsidRDefault="00585164" w:rsidP="00585164">
      <w:pPr>
        <w:pStyle w:val="HTMLPreformatted"/>
        <w:shd w:val="clear" w:color="auto" w:fill="F8F9FA"/>
        <w:rPr>
          <w:rFonts w:ascii="Times New Roman" w:hAnsi="Times New Roman" w:cs="Times New Roman"/>
          <w:color w:val="202124"/>
          <w:sz w:val="28"/>
          <w:szCs w:val="28"/>
        </w:rPr>
      </w:pPr>
    </w:p>
    <w:p w:rsidR="000B3F85" w:rsidRDefault="000B3F85" w:rsidP="00CA5E89">
      <w:pPr>
        <w:pStyle w:val="HTMLPreformatted"/>
        <w:shd w:val="clear" w:color="auto" w:fill="F8F9FA"/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B3F85">
        <w:rPr>
          <w:rFonts w:ascii="Times New Roman" w:hAnsi="Times New Roman" w:cs="Times New Roman"/>
          <w:sz w:val="28"/>
          <w:szCs w:val="28"/>
        </w:rPr>
        <w:t>During pre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B3F85">
        <w:rPr>
          <w:rFonts w:ascii="Times New Roman" w:hAnsi="Times New Roman" w:cs="Times New Roman"/>
          <w:sz w:val="28"/>
          <w:szCs w:val="28"/>
        </w:rPr>
        <w:t>monsoon period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B3F85">
        <w:rPr>
          <w:rFonts w:ascii="Times New Roman" w:hAnsi="Times New Roman" w:cs="Times New Roman"/>
          <w:sz w:val="28"/>
          <w:szCs w:val="28"/>
        </w:rPr>
        <w:t xml:space="preserve">between </w:t>
      </w:r>
      <w:r w:rsidRPr="001118FC">
        <w:rPr>
          <w:rStyle w:val="y2iqfc"/>
          <w:rFonts w:ascii="Times New Roman" w:hAnsi="Times New Roman" w:cs="Times New Roman"/>
          <w:color w:val="202124"/>
          <w:sz w:val="28"/>
          <w:szCs w:val="28"/>
        </w:rPr>
        <w:t>April to May</w:t>
      </w:r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in view of agricultural </w:t>
      </w:r>
      <w:r w:rsidRPr="001118FC">
        <w:rPr>
          <w:rStyle w:val="y2iqfc"/>
          <w:rFonts w:ascii="Times New Roman" w:hAnsi="Times New Roman" w:cs="Times New Roman"/>
          <w:color w:val="202124"/>
          <w:sz w:val="28"/>
          <w:szCs w:val="28"/>
        </w:rPr>
        <w:t>activities in the state,</w:t>
      </w:r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districts such as </w:t>
      </w:r>
      <w:proofErr w:type="spellStart"/>
      <w:r w:rsidR="00330268" w:rsidRP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C</w:t>
      </w:r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hamarajanagara</w:t>
      </w:r>
      <w:proofErr w:type="spellEnd"/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</w:t>
      </w:r>
      <w:proofErr w:type="spellStart"/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Mandya</w:t>
      </w:r>
      <w:proofErr w:type="spellEnd"/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Hassan, </w:t>
      </w:r>
      <w:proofErr w:type="spellStart"/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Chikkamangaluru</w:t>
      </w:r>
      <w:proofErr w:type="spellEnd"/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</w:t>
      </w:r>
      <w:proofErr w:type="spellStart"/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Tumkur</w:t>
      </w:r>
      <w:proofErr w:type="spellEnd"/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</w:t>
      </w:r>
      <w:proofErr w:type="spellStart"/>
      <w:r w:rsidR="00330268" w:rsidRP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Koppal</w:t>
      </w:r>
      <w:proofErr w:type="spellEnd"/>
      <w:r w:rsidR="00330268" w:rsidRP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</w:t>
      </w:r>
      <w:proofErr w:type="spellStart"/>
      <w:r w:rsidR="00330268" w:rsidRP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Ramanagara</w:t>
      </w:r>
      <w:proofErr w:type="spellEnd"/>
      <w:r w:rsidR="00330268" w:rsidRP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</w:t>
      </w:r>
      <w:proofErr w:type="spellStart"/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Mysuru</w:t>
      </w:r>
      <w:proofErr w:type="spellEnd"/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and </w:t>
      </w:r>
      <w:proofErr w:type="spellStart"/>
      <w:r w:rsidR="00330268">
        <w:rPr>
          <w:rStyle w:val="y2iqfc"/>
          <w:rFonts w:ascii="Times New Roman" w:hAnsi="Times New Roman" w:cs="Times New Roman"/>
          <w:color w:val="202124"/>
          <w:sz w:val="28"/>
          <w:szCs w:val="28"/>
        </w:rPr>
        <w:t>C</w:t>
      </w:r>
      <w:r w:rsidRPr="001118FC">
        <w:rPr>
          <w:rStyle w:val="y2iqfc"/>
          <w:rFonts w:ascii="Times New Roman" w:hAnsi="Times New Roman" w:cs="Times New Roman"/>
          <w:color w:val="202124"/>
          <w:sz w:val="28"/>
          <w:szCs w:val="28"/>
        </w:rPr>
        <w:t>hitradurga</w:t>
      </w:r>
      <w:proofErr w:type="spellEnd"/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at various places land preparation as been done</w:t>
      </w:r>
      <w:r w:rsidR="0090598E">
        <w:rPr>
          <w:rStyle w:val="y2iqfc"/>
          <w:rFonts w:ascii="Times New Roman" w:hAnsi="Times New Roman" w:cs="Times New Roman"/>
          <w:color w:val="202124"/>
          <w:sz w:val="28"/>
          <w:szCs w:val="28"/>
        </w:rPr>
        <w:t>.</w:t>
      </w:r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</w:t>
      </w:r>
      <w:proofErr w:type="gramStart"/>
      <w:r w:rsidR="0090598E">
        <w:rPr>
          <w:rStyle w:val="y2iqfc"/>
          <w:rFonts w:ascii="Times New Roman" w:hAnsi="Times New Roman" w:cs="Times New Roman"/>
          <w:color w:val="202124"/>
          <w:sz w:val="28"/>
          <w:szCs w:val="28"/>
        </w:rPr>
        <w:t>A</w:t>
      </w:r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rea </w:t>
      </w:r>
      <w:proofErr w:type="spellStart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>as</w:t>
      </w:r>
      <w:proofErr w:type="spellEnd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been sown under </w:t>
      </w:r>
      <w:proofErr w:type="spellStart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>jowar</w:t>
      </w:r>
      <w:proofErr w:type="spellEnd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</w:t>
      </w:r>
      <w:proofErr w:type="spellStart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>greengram</w:t>
      </w:r>
      <w:proofErr w:type="spellEnd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</w:t>
      </w:r>
      <w:proofErr w:type="spellStart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>blackgram</w:t>
      </w:r>
      <w:proofErr w:type="spellEnd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, cowpea, </w:t>
      </w:r>
      <w:proofErr w:type="spellStart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>sesamum</w:t>
      </w:r>
      <w:proofErr w:type="spellEnd"/>
      <w:r w:rsidRPr="00FC4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>,</w:t>
      </w:r>
      <w:r w:rsidRPr="001118FC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sunflower, cotton, etc.</w:t>
      </w:r>
      <w:proofErr w:type="gramEnd"/>
    </w:p>
    <w:p w:rsidR="000B3F85" w:rsidRDefault="000B3F85" w:rsidP="00B33CD0">
      <w:pPr>
        <w:pStyle w:val="HTMLPreformatted"/>
        <w:shd w:val="clear" w:color="auto" w:fill="F8F9FA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1F4B" w:rsidRPr="00501C72" w:rsidRDefault="004815CC" w:rsidP="00CA5E89">
      <w:pPr>
        <w:pStyle w:val="HTMLPreformatted"/>
        <w:shd w:val="clear" w:color="auto" w:fill="F8F9FA"/>
        <w:spacing w:line="276" w:lineRule="auto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ab/>
      </w:r>
      <w:r w:rsidR="000B3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In </w:t>
      </w:r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Coastal, </w:t>
      </w:r>
      <w:proofErr w:type="spellStart"/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>Malnad</w:t>
      </w:r>
      <w:proofErr w:type="spellEnd"/>
      <w:r>
        <w:rPr>
          <w:rStyle w:val="y2iqfc"/>
          <w:rFonts w:ascii="Times New Roman" w:hAnsi="Times New Roman" w:cs="Times New Roman"/>
          <w:color w:val="202124"/>
          <w:sz w:val="28"/>
          <w:szCs w:val="28"/>
        </w:rPr>
        <w:t>, South Interior Karnataka and North I</w:t>
      </w:r>
      <w:r w:rsidR="00511F4B" w:rsidRPr="001118FC">
        <w:rPr>
          <w:rStyle w:val="y2iqfc"/>
          <w:rFonts w:ascii="Times New Roman" w:hAnsi="Times New Roman" w:cs="Times New Roman"/>
          <w:color w:val="202124"/>
          <w:sz w:val="28"/>
          <w:szCs w:val="28"/>
        </w:rPr>
        <w:t>nterior Karnataka</w:t>
      </w:r>
      <w:r w:rsidR="000B3F85">
        <w:rPr>
          <w:rStyle w:val="y2iqfc"/>
          <w:rFonts w:ascii="Times New Roman" w:hAnsi="Times New Roman" w:cs="Times New Roman"/>
          <w:color w:val="202124"/>
          <w:sz w:val="28"/>
          <w:szCs w:val="28"/>
        </w:rPr>
        <w:t xml:space="preserve"> region, after south west monsoon commenced land preparation and sowing activities have been started.</w:t>
      </w:r>
    </w:p>
    <w:p w:rsidR="00511F4B" w:rsidRPr="00501C72" w:rsidRDefault="00511F4B" w:rsidP="000B3F85">
      <w:pPr>
        <w:pStyle w:val="HTMLPreformatted"/>
        <w:shd w:val="clear" w:color="auto" w:fill="F8F9FA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</w:p>
    <w:p w:rsidR="00330268" w:rsidRPr="00570A09" w:rsidRDefault="0090598E" w:rsidP="0090598E">
      <w:pPr>
        <w:spacing w:after="0" w:line="240" w:lineRule="auto"/>
        <w:jc w:val="both"/>
        <w:rPr>
          <w:rStyle w:val="y2iqfc"/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570A0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Pre-Monsoon</w:t>
      </w:r>
      <w:r w:rsidRPr="00570A09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511F4B" w:rsidRPr="00570A09">
        <w:rPr>
          <w:rStyle w:val="y2iqfc"/>
          <w:rFonts w:ascii="Times New Roman" w:hAnsi="Times New Roman" w:cs="Times New Roman"/>
          <w:b/>
          <w:color w:val="202124"/>
          <w:sz w:val="32"/>
          <w:szCs w:val="28"/>
        </w:rPr>
        <w:t>Rainfall:</w:t>
      </w:r>
    </w:p>
    <w:p w:rsidR="0090598E" w:rsidRDefault="0090598E" w:rsidP="00511F4B">
      <w:pPr>
        <w:spacing w:after="0" w:line="240" w:lineRule="auto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</w:rPr>
      </w:pPr>
    </w:p>
    <w:p w:rsidR="00511F4B" w:rsidRDefault="00511F4B" w:rsidP="00CA5E89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01C72">
        <w:rPr>
          <w:rStyle w:val="y2iqfc"/>
          <w:rFonts w:ascii="Times New Roman" w:hAnsi="Times New Roman" w:cs="Times New Roman"/>
          <w:color w:val="202124"/>
          <w:sz w:val="28"/>
          <w:szCs w:val="28"/>
        </w:rPr>
        <w:tab/>
      </w:r>
      <w:r w:rsidRPr="00DD7581">
        <w:rPr>
          <w:rStyle w:val="y2iqfc"/>
          <w:rFonts w:ascii="Times New Roman" w:hAnsi="Times New Roman" w:cs="Times New Roman"/>
          <w:color w:val="000000" w:themeColor="text1"/>
          <w:sz w:val="28"/>
          <w:szCs w:val="28"/>
        </w:rPr>
        <w:t>During 202</w:t>
      </w:r>
      <w:r w:rsidR="009A7086" w:rsidRPr="00DD7581">
        <w:rPr>
          <w:rStyle w:val="y2iqfc"/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DD7581">
        <w:rPr>
          <w:rStyle w:val="y2iqfc"/>
          <w:rFonts w:ascii="Times New Roman" w:hAnsi="Times New Roman" w:cs="Times New Roman"/>
          <w:color w:val="000000" w:themeColor="text1"/>
          <w:sz w:val="28"/>
          <w:szCs w:val="28"/>
        </w:rPr>
        <w:t>-2</w:t>
      </w:r>
      <w:r w:rsidR="009A7086" w:rsidRPr="00DD7581">
        <w:rPr>
          <w:rStyle w:val="y2iqfc"/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DD7581">
        <w:rPr>
          <w:rStyle w:val="y2iqfc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605DC" w:rsidRPr="00DD75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normal</w:t>
      </w:r>
      <w:r w:rsidR="006605DC" w:rsidRPr="00DD75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D75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Pre-mo</w:t>
      </w:r>
      <w:r w:rsidR="00394AA1" w:rsidRPr="00DD75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nsoon rainfall (March-1 to May-</w:t>
      </w:r>
      <w:r w:rsidR="00DD7581" w:rsidRPr="00DD75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31</w:t>
      </w:r>
      <w:r w:rsidRPr="00DD75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 was</w:t>
      </w:r>
      <w:r w:rsidR="009E4417" w:rsidRPr="00DD75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DD7581" w:rsidRPr="00DD75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115</w:t>
      </w:r>
      <w:r w:rsidR="00394AA1" w:rsidRPr="00DD75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DD75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mm against </w:t>
      </w:r>
      <w:r w:rsidR="006605DC" w:rsidRPr="00DD7581">
        <w:rPr>
          <w:rFonts w:ascii="Times New Roman" w:hAnsi="Times New Roman" w:cs="Times New Roman"/>
          <w:color w:val="000000" w:themeColor="text1"/>
          <w:sz w:val="28"/>
          <w:szCs w:val="28"/>
        </w:rPr>
        <w:t>actual</w:t>
      </w:r>
      <w:r w:rsidRPr="00DD75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rainfall </w:t>
      </w:r>
      <w:r w:rsidR="00DD7581" w:rsidRPr="00DD75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116</w:t>
      </w:r>
      <w:r w:rsidRPr="00DD75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mm (</w:t>
      </w:r>
      <w:r w:rsidR="00394AA1" w:rsidRPr="00DD75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 w:rsidRPr="00DD758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%).</w:t>
      </w:r>
    </w:p>
    <w:p w:rsidR="00053D9E" w:rsidRDefault="00053D9E" w:rsidP="00CA5E89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BA7437" w:rsidRDefault="00BA7437" w:rsidP="00511F4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32"/>
          <w:szCs w:val="28"/>
        </w:rPr>
      </w:pPr>
      <w:r w:rsidRPr="00BA7437">
        <w:rPr>
          <w:rFonts w:ascii="Times New Roman" w:hAnsi="Times New Roman" w:cs="Times New Roman"/>
          <w:b/>
          <w:bCs/>
          <w:color w:val="000000" w:themeColor="text1"/>
          <w:sz w:val="32"/>
          <w:szCs w:val="28"/>
        </w:rPr>
        <w:t xml:space="preserve">South west Monsoon Rainfall: </w:t>
      </w:r>
    </w:p>
    <w:p w:rsidR="00BA7437" w:rsidRPr="007E4D62" w:rsidRDefault="00BA7437" w:rsidP="00511F4B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Cs w:val="28"/>
        </w:rPr>
      </w:pPr>
    </w:p>
    <w:p w:rsidR="00BA7437" w:rsidRPr="00CA6D2C" w:rsidRDefault="00BA7437" w:rsidP="00CA5E89">
      <w:pPr>
        <w:spacing w:after="0"/>
        <w:ind w:firstLine="72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E4D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Normal</w:t>
      </w:r>
      <w:r w:rsidRPr="007E4D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E4D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rainfall (</w:t>
      </w:r>
      <w:r w:rsidR="001843CD" w:rsidRPr="007E4D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June </w:t>
      </w:r>
      <w:r w:rsidRPr="007E4D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 w:rsidR="001843CD" w:rsidRPr="007E4D62">
        <w:rPr>
          <w:rFonts w:ascii="Times New Roman" w:hAnsi="Times New Roman" w:cs="Times New Roman"/>
          <w:bCs/>
          <w:color w:val="000000" w:themeColor="text1"/>
          <w:sz w:val="28"/>
          <w:szCs w:val="28"/>
          <w:vertAlign w:val="superscript"/>
        </w:rPr>
        <w:t>st</w:t>
      </w:r>
      <w:r w:rsidR="001843CD" w:rsidRPr="007E4D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877B3B" w:rsidRPr="007E4D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to </w:t>
      </w:r>
      <w:r w:rsidR="006A747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September</w:t>
      </w:r>
      <w:r w:rsidR="001843CD" w:rsidRPr="007E4D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962EA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22</w:t>
      </w:r>
      <w:r w:rsidR="00962EA3" w:rsidRPr="00962EA3">
        <w:rPr>
          <w:rFonts w:ascii="Times New Roman" w:hAnsi="Times New Roman" w:cs="Times New Roman"/>
          <w:bCs/>
          <w:color w:val="000000" w:themeColor="text1"/>
          <w:sz w:val="28"/>
          <w:szCs w:val="28"/>
          <w:vertAlign w:val="superscript"/>
        </w:rPr>
        <w:t>nd</w:t>
      </w:r>
      <w:r w:rsidRPr="007E4D6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) was </w:t>
      </w:r>
      <w:r w:rsidR="00CA6D2C" w:rsidRPr="00CA6D2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804</w:t>
      </w:r>
      <w:r w:rsidRPr="00CA6D2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mm against </w:t>
      </w:r>
      <w:r w:rsidRPr="00CA6D2C">
        <w:rPr>
          <w:rFonts w:ascii="Times New Roman" w:hAnsi="Times New Roman" w:cs="Times New Roman"/>
          <w:color w:val="000000" w:themeColor="text1"/>
          <w:sz w:val="28"/>
          <w:szCs w:val="28"/>
        </w:rPr>
        <w:t>actual</w:t>
      </w:r>
      <w:r w:rsidRPr="00CA6D2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rainfall </w:t>
      </w:r>
      <w:r w:rsidR="006A747D" w:rsidRPr="00CA6D2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</w:t>
      </w:r>
      <w:r w:rsidR="00CA6D2C" w:rsidRPr="00CA6D2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9</w:t>
      </w:r>
      <w:r w:rsidR="001C65E1" w:rsidRPr="00CA6D2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</w:t>
      </w:r>
      <w:r w:rsidR="00A56950" w:rsidRPr="00CA6D2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mm (-2</w:t>
      </w:r>
      <w:r w:rsidR="00CA6D2C" w:rsidRPr="00CA6D2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</w:t>
      </w:r>
      <w:r w:rsidRPr="00CA6D2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%).</w:t>
      </w:r>
    </w:p>
    <w:p w:rsidR="00BA7437" w:rsidRPr="001C65E1" w:rsidRDefault="00BA7437" w:rsidP="00511F4B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053D9E" w:rsidRPr="00CA6D2C" w:rsidRDefault="00053D9E" w:rsidP="009577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Style w:val="y2iqfc"/>
          <w:rFonts w:ascii="Times New Roman" w:hAnsi="Times New Roman" w:cs="Times New Roman"/>
          <w:color w:val="000000" w:themeColor="text1"/>
          <w:sz w:val="28"/>
          <w:szCs w:val="28"/>
        </w:rPr>
      </w:pPr>
      <w:r w:rsidRPr="001C65E1">
        <w:rPr>
          <w:rStyle w:val="y2iqfc"/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C4308" w:rsidRPr="001C65E1">
        <w:rPr>
          <w:rStyle w:val="y2iqfc"/>
          <w:rFonts w:ascii="Times New Roman" w:hAnsi="Times New Roman" w:cs="Times New Roman"/>
          <w:color w:val="000000" w:themeColor="text1"/>
          <w:sz w:val="28"/>
          <w:szCs w:val="28"/>
        </w:rPr>
        <w:t>Total Rainfall (1</w:t>
      </w:r>
      <w:r w:rsidR="000C4308" w:rsidRPr="001C65E1">
        <w:rPr>
          <w:rStyle w:val="y2iqfc"/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st</w:t>
      </w:r>
      <w:r w:rsidR="000C4308" w:rsidRPr="001C65E1">
        <w:rPr>
          <w:rStyle w:val="y2iqfc"/>
          <w:rFonts w:ascii="Times New Roman" w:hAnsi="Times New Roman" w:cs="Times New Roman"/>
          <w:color w:val="000000" w:themeColor="text1"/>
          <w:sz w:val="28"/>
          <w:szCs w:val="28"/>
        </w:rPr>
        <w:t xml:space="preserve"> January – </w:t>
      </w:r>
      <w:r w:rsidR="00962EA3">
        <w:rPr>
          <w:rStyle w:val="y2iqfc"/>
          <w:rFonts w:ascii="Times New Roman" w:hAnsi="Times New Roman" w:cs="Times New Roman"/>
          <w:color w:val="000000" w:themeColor="text1"/>
          <w:sz w:val="28"/>
          <w:szCs w:val="28"/>
        </w:rPr>
        <w:t>22</w:t>
      </w:r>
      <w:r w:rsidR="00962EA3" w:rsidRPr="00962EA3">
        <w:rPr>
          <w:rStyle w:val="y2iqfc"/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nd</w:t>
      </w:r>
      <w:r w:rsidR="00CA6D2C">
        <w:rPr>
          <w:rStyle w:val="y2iqfc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A747D" w:rsidRPr="001C65E1">
        <w:rPr>
          <w:rStyle w:val="y2iqfc"/>
          <w:rFonts w:ascii="Times New Roman" w:hAnsi="Times New Roman" w:cs="Times New Roman"/>
          <w:color w:val="000000" w:themeColor="text1"/>
          <w:sz w:val="28"/>
          <w:szCs w:val="28"/>
        </w:rPr>
        <w:t>September</w:t>
      </w:r>
      <w:r w:rsidRPr="001C65E1">
        <w:rPr>
          <w:rStyle w:val="y2iqfc"/>
          <w:rFonts w:ascii="Times New Roman" w:hAnsi="Times New Roman" w:cs="Times New Roman"/>
          <w:color w:val="000000" w:themeColor="text1"/>
          <w:sz w:val="28"/>
          <w:szCs w:val="28"/>
        </w:rPr>
        <w:t xml:space="preserve">) the normal rainfall </w:t>
      </w:r>
      <w:r w:rsidRPr="00CA6D2C">
        <w:rPr>
          <w:rStyle w:val="y2iqfc"/>
          <w:rFonts w:ascii="Times New Roman" w:hAnsi="Times New Roman" w:cs="Times New Roman"/>
          <w:color w:val="000000" w:themeColor="text1"/>
          <w:sz w:val="28"/>
          <w:szCs w:val="28"/>
        </w:rPr>
        <w:t xml:space="preserve">was </w:t>
      </w:r>
      <w:r w:rsidR="00CA6D2C" w:rsidRPr="00CA6D2C">
        <w:rPr>
          <w:rStyle w:val="y2iqfc"/>
          <w:rFonts w:ascii="Times New Roman" w:hAnsi="Times New Roman" w:cs="Times New Roman"/>
          <w:color w:val="000000" w:themeColor="text1"/>
          <w:sz w:val="28"/>
          <w:szCs w:val="28"/>
        </w:rPr>
        <w:t xml:space="preserve">923 </w:t>
      </w:r>
      <w:r w:rsidRPr="00CA6D2C">
        <w:rPr>
          <w:rStyle w:val="y2iqfc"/>
          <w:rFonts w:ascii="Times New Roman" w:hAnsi="Times New Roman" w:cs="Times New Roman"/>
          <w:color w:val="000000" w:themeColor="text1"/>
          <w:sz w:val="28"/>
          <w:szCs w:val="28"/>
        </w:rPr>
        <w:t xml:space="preserve">mm </w:t>
      </w:r>
      <w:r w:rsidRPr="00CA6D2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against</w:t>
      </w:r>
      <w:r w:rsidRPr="00CA6D2C">
        <w:rPr>
          <w:rStyle w:val="y2iqfc"/>
          <w:rFonts w:ascii="Times New Roman" w:hAnsi="Times New Roman" w:cs="Times New Roman"/>
          <w:color w:val="000000" w:themeColor="text1"/>
          <w:sz w:val="28"/>
          <w:szCs w:val="28"/>
        </w:rPr>
        <w:t xml:space="preserve"> actual rainfall is </w:t>
      </w:r>
      <w:r w:rsidR="00CA6D2C" w:rsidRPr="00CA6D2C">
        <w:rPr>
          <w:rStyle w:val="y2iqfc"/>
          <w:rFonts w:ascii="Times New Roman" w:hAnsi="Times New Roman" w:cs="Times New Roman"/>
          <w:color w:val="000000" w:themeColor="text1"/>
          <w:sz w:val="28"/>
          <w:szCs w:val="28"/>
        </w:rPr>
        <w:t>711</w:t>
      </w:r>
      <w:r w:rsidR="005A2EB5" w:rsidRPr="00CA6D2C">
        <w:rPr>
          <w:rStyle w:val="y2iqfc"/>
          <w:rFonts w:ascii="Times New Roman" w:hAnsi="Times New Roman" w:cs="Times New Roman"/>
          <w:color w:val="000000" w:themeColor="text1"/>
          <w:sz w:val="28"/>
          <w:szCs w:val="28"/>
        </w:rPr>
        <w:t xml:space="preserve"> mm (-</w:t>
      </w:r>
      <w:r w:rsidR="00A56950" w:rsidRPr="00CA6D2C">
        <w:rPr>
          <w:rStyle w:val="y2iqfc"/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CA6D2C" w:rsidRPr="00CA6D2C">
        <w:rPr>
          <w:rStyle w:val="y2iqfc"/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CA6D2C">
        <w:rPr>
          <w:rStyle w:val="y2iqfc"/>
          <w:rFonts w:ascii="Times New Roman" w:hAnsi="Times New Roman" w:cs="Times New Roman"/>
          <w:color w:val="000000" w:themeColor="text1"/>
          <w:sz w:val="28"/>
          <w:szCs w:val="28"/>
        </w:rPr>
        <w:t>%).</w:t>
      </w:r>
    </w:p>
    <w:p w:rsidR="0090598E" w:rsidRPr="006840EC" w:rsidRDefault="0090598E" w:rsidP="0090598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Times New Roman" w:hAnsi="Times New Roman" w:cs="Times New Roman"/>
          <w:b/>
          <w:bCs/>
          <w:color w:val="000000" w:themeColor="text1"/>
          <w:sz w:val="32"/>
          <w:szCs w:val="28"/>
        </w:rPr>
      </w:pPr>
      <w:r w:rsidRPr="006840EC">
        <w:rPr>
          <w:rFonts w:ascii="Times New Roman" w:hAnsi="Times New Roman" w:cs="Times New Roman"/>
          <w:b/>
          <w:bCs/>
          <w:color w:val="000000" w:themeColor="text1"/>
          <w:sz w:val="32"/>
          <w:szCs w:val="28"/>
        </w:rPr>
        <w:t>Sowing progress and status of agricultural crops:</w:t>
      </w:r>
    </w:p>
    <w:p w:rsidR="00BA7437" w:rsidRPr="004408D6" w:rsidRDefault="00BA7437" w:rsidP="000E43B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408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</w:p>
    <w:p w:rsidR="0090598E" w:rsidRPr="004408D6" w:rsidRDefault="00BA7437" w:rsidP="00CA5E8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08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</w:r>
      <w:r w:rsidR="0090598E" w:rsidRPr="004408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During </w:t>
      </w:r>
      <w:r w:rsidR="000E43B9" w:rsidRPr="003D17E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Early </w:t>
      </w:r>
      <w:proofErr w:type="spellStart"/>
      <w:r w:rsidR="000E43B9" w:rsidRPr="003D17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Kharif</w:t>
      </w:r>
      <w:proofErr w:type="spellEnd"/>
      <w:r w:rsidR="000E43B9" w:rsidRPr="004408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90598E" w:rsidRPr="003D17E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2023</w:t>
      </w:r>
      <w:r w:rsidR="0090598E" w:rsidRPr="004408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total of </w:t>
      </w:r>
      <w:r w:rsidR="0090598E" w:rsidRPr="003D17E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2.48</w:t>
      </w:r>
      <w:r w:rsidR="0090598E" w:rsidRPr="004408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90598E" w:rsidRPr="004408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lakh</w:t>
      </w:r>
      <w:proofErr w:type="spellEnd"/>
      <w:r w:rsidR="0090598E" w:rsidRPr="004408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hectares </w:t>
      </w:r>
      <w:r w:rsidR="0090598E" w:rsidRPr="003D17E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(84%)</w:t>
      </w:r>
      <w:r w:rsidR="0090598E" w:rsidRPr="004408D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90598E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has been sown against a set target </w:t>
      </w:r>
      <w:proofErr w:type="gramStart"/>
      <w:r w:rsidR="0090598E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of </w:t>
      </w:r>
      <w:r w:rsidR="003D17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598E" w:rsidRPr="003D17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2.95</w:t>
      </w:r>
      <w:proofErr w:type="gramEnd"/>
      <w:r w:rsidR="0090598E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0598E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>lakh</w:t>
      </w:r>
      <w:proofErr w:type="spellEnd"/>
      <w:r w:rsidR="0090598E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hectares.</w:t>
      </w:r>
    </w:p>
    <w:p w:rsidR="00BA7437" w:rsidRPr="004408D6" w:rsidRDefault="00BA7437" w:rsidP="007032E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83D0C" w:rsidRPr="004408D6" w:rsidRDefault="004A338E" w:rsidP="00CA5E89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During </w:t>
      </w:r>
      <w:proofErr w:type="spellStart"/>
      <w:r w:rsidRPr="003D17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Kharif</w:t>
      </w:r>
      <w:proofErr w:type="spellEnd"/>
      <w:r w:rsidRPr="003D17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202</w:t>
      </w:r>
      <w:r w:rsidR="009A7086" w:rsidRPr="003D17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total </w:t>
      </w:r>
      <w:r w:rsidRPr="00B46D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of </w:t>
      </w:r>
      <w:r w:rsidR="00DD7581" w:rsidRPr="00B46D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556E1" w:rsidRPr="00B46D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</w:t>
      </w:r>
      <w:r w:rsidR="00B46DC3" w:rsidRPr="00B46D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="007556E1" w:rsidRPr="00B46D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B46DC3" w:rsidRPr="00B46D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26</w:t>
      </w:r>
      <w:r w:rsidR="00DD7581" w:rsidRPr="00B46DC3">
        <w:rPr>
          <w:rFonts w:ascii="Nirmala UI" w:hAnsi="Nirmala UI" w:cs="Nirmala UI"/>
          <w:color w:val="000000" w:themeColor="text1"/>
          <w:szCs w:val="24"/>
        </w:rPr>
        <w:t xml:space="preserve"> </w:t>
      </w:r>
      <w:proofErr w:type="spellStart"/>
      <w:r w:rsidRPr="00B46DC3">
        <w:rPr>
          <w:rFonts w:ascii="Times New Roman" w:hAnsi="Times New Roman" w:cs="Times New Roman"/>
          <w:color w:val="000000" w:themeColor="text1"/>
          <w:sz w:val="28"/>
          <w:szCs w:val="28"/>
        </w:rPr>
        <w:t>lakh</w:t>
      </w:r>
      <w:proofErr w:type="spellEnd"/>
      <w:r w:rsidRPr="00B46D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46D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hectares </w:t>
      </w:r>
      <w:r w:rsidR="00741A51" w:rsidRPr="00B46D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</w:t>
      </w:r>
      <w:r w:rsidR="00A56950" w:rsidRPr="00B46DC3">
        <w:rPr>
          <w:rFonts w:ascii="Nirmala UI" w:hAnsi="Nirmala UI" w:cs="Nirmala UI"/>
          <w:b/>
          <w:color w:val="000000" w:themeColor="text1"/>
          <w:szCs w:val="24"/>
        </w:rPr>
        <w:t>8</w:t>
      </w:r>
      <w:r w:rsidR="00B46DC3" w:rsidRPr="00B46DC3">
        <w:rPr>
          <w:rFonts w:ascii="Nirmala UI" w:hAnsi="Nirmala UI" w:cs="Nirmala UI"/>
          <w:b/>
          <w:color w:val="000000" w:themeColor="text1"/>
          <w:szCs w:val="24"/>
        </w:rPr>
        <w:t>9</w:t>
      </w:r>
      <w:r w:rsidR="00741A51" w:rsidRPr="00B46DC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%)</w:t>
      </w:r>
      <w:r w:rsidR="00741A51" w:rsidRPr="00267A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67A22">
        <w:rPr>
          <w:rFonts w:ascii="Times New Roman" w:hAnsi="Times New Roman" w:cs="Times New Roman"/>
          <w:color w:val="000000" w:themeColor="text1"/>
          <w:sz w:val="28"/>
          <w:szCs w:val="28"/>
        </w:rPr>
        <w:t>has been sow</w:t>
      </w:r>
      <w:r w:rsidR="00883D0C" w:rsidRPr="00267A22">
        <w:rPr>
          <w:rFonts w:ascii="Times New Roman" w:hAnsi="Times New Roman" w:cs="Times New Roman"/>
          <w:color w:val="000000" w:themeColor="text1"/>
          <w:sz w:val="28"/>
          <w:szCs w:val="28"/>
        </w:rPr>
        <w:t>n</w:t>
      </w:r>
      <w:r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against a set ta</w:t>
      </w:r>
      <w:r w:rsidR="007D00E9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rget of </w:t>
      </w:r>
      <w:r w:rsidR="00DD7581" w:rsidRPr="003D17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82.35</w:t>
      </w:r>
      <w:r w:rsidR="007D00E9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D00E9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>lakh</w:t>
      </w:r>
      <w:proofErr w:type="spellEnd"/>
      <w:r w:rsidR="007D00E9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hectares by </w:t>
      </w:r>
      <w:r w:rsidR="00962EA3">
        <w:rPr>
          <w:rFonts w:ascii="Times New Roman" w:hAnsi="Times New Roman" w:cs="Times New Roman"/>
          <w:color w:val="000000" w:themeColor="text1"/>
          <w:sz w:val="28"/>
          <w:szCs w:val="28"/>
        </w:rPr>
        <w:t>22</w:t>
      </w:r>
      <w:r w:rsidR="00AC42C2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6A747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AC42C2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DD7581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>, Crop</w:t>
      </w:r>
      <w:r w:rsidR="007032EB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>wise and district</w:t>
      </w:r>
      <w:r w:rsidR="007032EB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A3520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wise area sown details </w:t>
      </w:r>
      <w:r w:rsidR="00741A51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was </w:t>
      </w:r>
      <w:r w:rsidR="009A3520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provided in </w:t>
      </w:r>
      <w:r w:rsidR="00741A51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>annexure</w:t>
      </w:r>
      <w:r w:rsidR="009A3520"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 and 3.</w:t>
      </w:r>
    </w:p>
    <w:p w:rsidR="009A3520" w:rsidRPr="004408D6" w:rsidRDefault="009A3520" w:rsidP="00883D0C">
      <w:pPr>
        <w:spacing w:after="0" w:line="240" w:lineRule="auto"/>
        <w:ind w:firstLine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A3520" w:rsidRPr="004408D6" w:rsidRDefault="00501C72" w:rsidP="00501C7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  <w:r w:rsidRPr="004408D6">
        <w:rPr>
          <w:rFonts w:ascii="Times New Roman" w:hAnsi="Times New Roman" w:cs="Times New Roman"/>
          <w:b/>
          <w:color w:val="000000" w:themeColor="text1"/>
          <w:sz w:val="32"/>
          <w:szCs w:val="28"/>
        </w:rPr>
        <w:t>Seeds:</w:t>
      </w:r>
    </w:p>
    <w:p w:rsidR="00501C72" w:rsidRPr="004408D6" w:rsidRDefault="00501C72" w:rsidP="00501C7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8"/>
        </w:rPr>
      </w:pPr>
    </w:p>
    <w:p w:rsidR="00A0387A" w:rsidRPr="001C65E1" w:rsidRDefault="009A3520" w:rsidP="00CA5E89">
      <w:pPr>
        <w:pStyle w:val="HTMLPreformatted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08D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734EF" w:rsidRPr="006840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For </w:t>
      </w:r>
      <w:proofErr w:type="spellStart"/>
      <w:r w:rsidRPr="006840EC">
        <w:rPr>
          <w:rFonts w:ascii="Times New Roman" w:hAnsi="Times New Roman" w:cs="Times New Roman"/>
          <w:color w:val="000000" w:themeColor="text1"/>
          <w:sz w:val="28"/>
          <w:szCs w:val="28"/>
        </w:rPr>
        <w:t>Kharif</w:t>
      </w:r>
      <w:proofErr w:type="spellEnd"/>
      <w:r w:rsidRPr="006840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</w:t>
      </w:r>
      <w:r w:rsidR="009A7086" w:rsidRPr="006840E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6840EC">
        <w:rPr>
          <w:rFonts w:ascii="Times New Roman" w:hAnsi="Times New Roman" w:cs="Times New Roman"/>
          <w:color w:val="000000" w:themeColor="text1"/>
          <w:sz w:val="28"/>
          <w:szCs w:val="28"/>
        </w:rPr>
        <w:t>-2</w:t>
      </w:r>
      <w:r w:rsidR="009A7086" w:rsidRPr="006840EC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3A49C5" w:rsidRPr="006840E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6840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0268" w:rsidRPr="006840EC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="00DD7581" w:rsidRPr="006840EC">
        <w:rPr>
          <w:rFonts w:ascii="Times New Roman" w:hAnsi="Times New Roman" w:cs="Times New Roman"/>
          <w:color w:val="000000" w:themeColor="text1"/>
          <w:sz w:val="28"/>
          <w:szCs w:val="28"/>
        </w:rPr>
        <w:t>55</w:t>
      </w:r>
      <w:r w:rsidR="00E734EF" w:rsidRPr="006840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734EF" w:rsidRPr="006840EC">
        <w:rPr>
          <w:rFonts w:ascii="Times New Roman" w:hAnsi="Times New Roman" w:cs="Times New Roman"/>
          <w:color w:val="000000" w:themeColor="text1"/>
          <w:sz w:val="28"/>
          <w:szCs w:val="28"/>
        </w:rPr>
        <w:t>lakh</w:t>
      </w:r>
      <w:proofErr w:type="spellEnd"/>
      <w:r w:rsidR="00E734EF" w:rsidRPr="006840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734EF" w:rsidRPr="006840EC">
        <w:rPr>
          <w:rFonts w:ascii="Times New Roman" w:hAnsi="Times New Roman" w:cs="Times New Roman"/>
          <w:color w:val="000000" w:themeColor="text1"/>
          <w:sz w:val="28"/>
          <w:szCs w:val="28"/>
        </w:rPr>
        <w:t>qtls</w:t>
      </w:r>
      <w:proofErr w:type="spellEnd"/>
      <w:r w:rsidR="00E734EF" w:rsidRPr="006840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seeds were estimated as </w:t>
      </w:r>
      <w:r w:rsidR="003A49C5" w:rsidRPr="006840EC">
        <w:rPr>
          <w:rFonts w:ascii="Times New Roman" w:hAnsi="Times New Roman" w:cs="Times New Roman"/>
          <w:color w:val="000000" w:themeColor="text1"/>
          <w:sz w:val="28"/>
          <w:szCs w:val="28"/>
        </w:rPr>
        <w:t>demand</w:t>
      </w:r>
      <w:r w:rsidR="00501C72" w:rsidRPr="006840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for sowing</w:t>
      </w:r>
      <w:r w:rsidR="00E734EF" w:rsidRPr="006840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and till </w:t>
      </w:r>
      <w:r w:rsidR="0035241D" w:rsidRPr="006840EC">
        <w:rPr>
          <w:rFonts w:ascii="Times New Roman" w:hAnsi="Times New Roman" w:cs="Times New Roman"/>
          <w:color w:val="000000" w:themeColor="text1"/>
          <w:sz w:val="28"/>
          <w:szCs w:val="28"/>
        </w:rPr>
        <w:t>dated</w:t>
      </w:r>
      <w:proofErr w:type="gramStart"/>
      <w:r w:rsidR="00713841" w:rsidRPr="006840E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962EA3">
        <w:rPr>
          <w:rFonts w:ascii="Times New Roman" w:hAnsi="Times New Roman" w:cs="Times New Roman"/>
          <w:color w:val="000000" w:themeColor="text1"/>
          <w:sz w:val="28"/>
          <w:szCs w:val="28"/>
        </w:rPr>
        <w:t>22</w:t>
      </w:r>
      <w:r w:rsidR="00E734EF" w:rsidRPr="006840EC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6A747D" w:rsidRPr="006840EC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394AA1" w:rsidRPr="006840EC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DD7581" w:rsidRPr="006840E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proofErr w:type="gramEnd"/>
      <w:r w:rsidR="003A49C5" w:rsidRPr="001C65E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734EF" w:rsidRPr="001C65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6840EC" w:rsidRPr="00CA6D2C">
        <w:rPr>
          <w:rFonts w:ascii="Times New Roman" w:hAnsi="Times New Roman" w:cs="Times New Roman"/>
          <w:color w:val="000000" w:themeColor="text1"/>
          <w:sz w:val="28"/>
          <w:szCs w:val="28"/>
        </w:rPr>
        <w:t>3.5</w:t>
      </w:r>
      <w:r w:rsidR="001C65E1" w:rsidRPr="00CA6D2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82715F" w:rsidRPr="00CA6D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2715F" w:rsidRPr="00CA6D2C">
        <w:rPr>
          <w:rFonts w:ascii="Times New Roman" w:hAnsi="Times New Roman" w:cs="Times New Roman"/>
          <w:color w:val="000000" w:themeColor="text1"/>
          <w:sz w:val="28"/>
          <w:szCs w:val="28"/>
        </w:rPr>
        <w:t>lakh</w:t>
      </w:r>
      <w:proofErr w:type="spellEnd"/>
      <w:r w:rsidR="00E734EF" w:rsidRPr="00CA6D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734EF" w:rsidRPr="00CA6D2C">
        <w:rPr>
          <w:rFonts w:ascii="Times New Roman" w:hAnsi="Times New Roman" w:cs="Times New Roman"/>
          <w:color w:val="000000" w:themeColor="text1"/>
          <w:sz w:val="28"/>
          <w:szCs w:val="28"/>
        </w:rPr>
        <w:t>qtl</w:t>
      </w:r>
      <w:r w:rsidR="007D792F" w:rsidRPr="00CA6D2C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proofErr w:type="spellEnd"/>
      <w:r w:rsidR="00E734EF" w:rsidRPr="00CA6D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1C72" w:rsidRPr="00CA6D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seeds</w:t>
      </w:r>
      <w:r w:rsidR="00E734EF" w:rsidRPr="00CA6D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have been </w:t>
      </w:r>
      <w:r w:rsidR="00501C72" w:rsidRPr="00CA6D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65E9C" w:rsidRPr="00CA6D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distributed </w:t>
      </w:r>
      <w:r w:rsidR="00E734EF" w:rsidRPr="00CA6D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at </w:t>
      </w:r>
      <w:r w:rsidR="00501C72" w:rsidRPr="00CA6D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65E9C" w:rsidRPr="00CA6D2C">
        <w:rPr>
          <w:rFonts w:ascii="Times New Roman" w:hAnsi="Times New Roman" w:cs="Times New Roman"/>
          <w:color w:val="000000" w:themeColor="text1"/>
          <w:sz w:val="28"/>
          <w:szCs w:val="28"/>
        </w:rPr>
        <w:t>Raitha</w:t>
      </w:r>
      <w:proofErr w:type="spellEnd"/>
      <w:r w:rsidR="00E65E9C" w:rsidRPr="00CA6D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A6D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3A49C5" w:rsidRPr="00CA6D2C">
        <w:rPr>
          <w:rFonts w:ascii="Times New Roman" w:hAnsi="Times New Roman" w:cs="Times New Roman"/>
          <w:color w:val="000000" w:themeColor="text1"/>
          <w:sz w:val="28"/>
          <w:szCs w:val="28"/>
        </w:rPr>
        <w:t>Samparka</w:t>
      </w:r>
      <w:proofErr w:type="spellEnd"/>
      <w:r w:rsidR="003A49C5" w:rsidRPr="00CA6D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Kendra (RSK). Remaining balance </w:t>
      </w:r>
      <w:r w:rsidR="00A0387A" w:rsidRPr="00CA6D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in RSK’s </w:t>
      </w:r>
      <w:r w:rsidR="003A49C5" w:rsidRPr="00CA6D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of </w:t>
      </w:r>
      <w:r w:rsidR="001C65E1" w:rsidRPr="00CA6D2C">
        <w:rPr>
          <w:rFonts w:ascii="Times New Roman" w:hAnsi="Times New Roman" w:cs="Times New Roman"/>
          <w:color w:val="000000" w:themeColor="text1"/>
          <w:sz w:val="28"/>
          <w:szCs w:val="28"/>
        </w:rPr>
        <w:t>67251.46</w:t>
      </w:r>
      <w:r w:rsidR="00EC3CC4" w:rsidRPr="00CA6D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A5E89" w:rsidRPr="00CA6D2C">
        <w:rPr>
          <w:rFonts w:ascii="Times New Roman" w:hAnsi="Times New Roman" w:cs="Times New Roman"/>
          <w:color w:val="000000" w:themeColor="text1"/>
          <w:sz w:val="28"/>
          <w:szCs w:val="28"/>
        </w:rPr>
        <w:t>qtls</w:t>
      </w:r>
      <w:proofErr w:type="spellEnd"/>
      <w:r w:rsidR="00CA5E89" w:rsidRPr="00CA6D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stock is available at RSK</w:t>
      </w:r>
      <w:r w:rsidR="003A49C5" w:rsidRPr="00CA6D2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0387A" w:rsidRPr="00CA6D2C">
        <w:rPr>
          <w:rStyle w:val="ListParagraphChar"/>
          <w:rFonts w:ascii="inherit" w:eastAsiaTheme="minorEastAsia" w:hAnsi="inherit"/>
          <w:color w:val="000000" w:themeColor="text1"/>
          <w:sz w:val="35"/>
          <w:szCs w:val="35"/>
        </w:rPr>
        <w:t xml:space="preserve"> </w:t>
      </w:r>
      <w:r w:rsidR="00A0387A" w:rsidRPr="00CA6D2C">
        <w:rPr>
          <w:rFonts w:ascii="Times New Roman" w:hAnsi="Times New Roman" w:cs="Times New Roman"/>
          <w:color w:val="000000" w:themeColor="text1"/>
          <w:sz w:val="28"/>
          <w:szCs w:val="28"/>
        </w:rPr>
        <w:t>Residual inventory is available at the concerned</w:t>
      </w:r>
      <w:r w:rsidR="00A0387A" w:rsidRPr="001C65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institutions.</w:t>
      </w:r>
    </w:p>
    <w:p w:rsidR="00F17F3E" w:rsidRPr="006840EC" w:rsidRDefault="00F17F3E" w:rsidP="00CA5E89">
      <w:pPr>
        <w:pStyle w:val="HTMLPreformatted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65E9C" w:rsidRPr="006840EC" w:rsidRDefault="00E65E9C" w:rsidP="00CA5E89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 w:eastAsia="en-GB"/>
        </w:rPr>
      </w:pPr>
    </w:p>
    <w:p w:rsidR="00CA5E89" w:rsidRPr="006840EC" w:rsidRDefault="00E65E9C" w:rsidP="00E65E9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  <w:r w:rsidRPr="006840EC">
        <w:rPr>
          <w:rFonts w:ascii="Times New Roman" w:hAnsi="Times New Roman" w:cs="Times New Roman"/>
          <w:b/>
          <w:color w:val="000000" w:themeColor="text1"/>
          <w:sz w:val="32"/>
          <w:szCs w:val="28"/>
        </w:rPr>
        <w:t>Fertilizer:</w:t>
      </w:r>
    </w:p>
    <w:p w:rsidR="00E65E9C" w:rsidRPr="006840EC" w:rsidRDefault="00E65E9C" w:rsidP="00E65E9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  <w:r w:rsidRPr="006840EC">
        <w:rPr>
          <w:rFonts w:ascii="Times New Roman" w:hAnsi="Times New Roman" w:cs="Times New Roman"/>
          <w:b/>
          <w:color w:val="000000" w:themeColor="text1"/>
          <w:sz w:val="32"/>
          <w:szCs w:val="28"/>
        </w:rPr>
        <w:t xml:space="preserve"> </w:t>
      </w:r>
    </w:p>
    <w:p w:rsidR="000E43B9" w:rsidRPr="006840EC" w:rsidRDefault="00E65E9C" w:rsidP="00CA5E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40EC">
        <w:rPr>
          <w:rFonts w:ascii="Times New Roman" w:hAnsi="Times New Roman" w:cs="Times New Roman"/>
          <w:b/>
          <w:color w:val="000000" w:themeColor="text1"/>
          <w:sz w:val="32"/>
          <w:szCs w:val="28"/>
        </w:rPr>
        <w:tab/>
      </w:r>
      <w:r w:rsidR="00A70E44" w:rsidRPr="006840EC">
        <w:rPr>
          <w:rFonts w:ascii="Times New Roman" w:hAnsi="Times New Roman" w:cs="Times New Roman"/>
          <w:color w:val="000000" w:themeColor="text1"/>
          <w:sz w:val="28"/>
          <w:szCs w:val="28"/>
        </w:rPr>
        <w:t>For</w:t>
      </w:r>
      <w:r w:rsidRPr="006840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840EC">
        <w:rPr>
          <w:rFonts w:ascii="Times New Roman" w:hAnsi="Times New Roman" w:cs="Times New Roman"/>
          <w:color w:val="000000" w:themeColor="text1"/>
          <w:sz w:val="28"/>
          <w:szCs w:val="28"/>
        </w:rPr>
        <w:t>Kh</w:t>
      </w:r>
      <w:r w:rsidR="00590617" w:rsidRPr="006840EC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Pr="006840EC">
        <w:rPr>
          <w:rFonts w:ascii="Times New Roman" w:hAnsi="Times New Roman" w:cs="Times New Roman"/>
          <w:color w:val="000000" w:themeColor="text1"/>
          <w:sz w:val="28"/>
          <w:szCs w:val="28"/>
        </w:rPr>
        <w:t>rif</w:t>
      </w:r>
      <w:proofErr w:type="spellEnd"/>
      <w:r w:rsidRPr="006840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</w:t>
      </w:r>
      <w:r w:rsidR="009A7086" w:rsidRPr="006840E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6840EC">
        <w:rPr>
          <w:rFonts w:ascii="Times New Roman" w:hAnsi="Times New Roman" w:cs="Times New Roman"/>
          <w:color w:val="000000" w:themeColor="text1"/>
          <w:sz w:val="28"/>
          <w:szCs w:val="28"/>
        </w:rPr>
        <w:t>-2</w:t>
      </w:r>
      <w:r w:rsidR="009A7086" w:rsidRPr="006840EC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A70E44" w:rsidRPr="006840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total fertilizer demand was estimated </w:t>
      </w:r>
      <w:r w:rsidR="007D792F" w:rsidRPr="006840EC">
        <w:rPr>
          <w:rFonts w:ascii="Times New Roman" w:hAnsi="Times New Roman" w:cs="Times New Roman"/>
          <w:color w:val="000000" w:themeColor="text1"/>
          <w:sz w:val="28"/>
          <w:szCs w:val="28"/>
        </w:rPr>
        <w:t>at</w:t>
      </w:r>
      <w:r w:rsidR="00A70E44" w:rsidRPr="006840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7581" w:rsidRPr="006840EC">
        <w:rPr>
          <w:rFonts w:ascii="Times New Roman" w:hAnsi="Times New Roman" w:cs="Times New Roman"/>
          <w:color w:val="000000" w:themeColor="text1"/>
          <w:sz w:val="28"/>
          <w:szCs w:val="28"/>
        </w:rPr>
        <w:t>25.47</w:t>
      </w:r>
      <w:r w:rsidR="00A70E44" w:rsidRPr="006840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A70E44" w:rsidRPr="006840EC">
        <w:rPr>
          <w:rFonts w:ascii="Times New Roman" w:hAnsi="Times New Roman" w:cs="Times New Roman"/>
          <w:color w:val="000000" w:themeColor="text1"/>
          <w:sz w:val="28"/>
          <w:szCs w:val="28"/>
        </w:rPr>
        <w:t>lakh</w:t>
      </w:r>
      <w:proofErr w:type="spellEnd"/>
      <w:r w:rsidR="00A70E44" w:rsidRPr="006840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metric </w:t>
      </w:r>
      <w:proofErr w:type="spellStart"/>
      <w:r w:rsidR="007D792F" w:rsidRPr="006840EC">
        <w:rPr>
          <w:rFonts w:ascii="Times New Roman" w:hAnsi="Times New Roman" w:cs="Times New Roman"/>
          <w:color w:val="000000" w:themeColor="text1"/>
          <w:sz w:val="28"/>
          <w:szCs w:val="28"/>
        </w:rPr>
        <w:t>tonnes</w:t>
      </w:r>
      <w:proofErr w:type="spellEnd"/>
      <w:r w:rsidR="00A70E44" w:rsidRPr="006840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and </w:t>
      </w:r>
      <w:r w:rsidR="000E43B9" w:rsidRPr="006840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available stock is </w:t>
      </w:r>
      <w:r w:rsidR="006840EC" w:rsidRPr="00CA6D2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CA6D2C" w:rsidRPr="00CA6D2C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6840EC" w:rsidRPr="00CA6D2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A6D2C" w:rsidRPr="00CA6D2C">
        <w:rPr>
          <w:rFonts w:ascii="Times New Roman" w:hAnsi="Times New Roman" w:cs="Times New Roman"/>
          <w:color w:val="000000" w:themeColor="text1"/>
          <w:sz w:val="28"/>
          <w:szCs w:val="28"/>
        </w:rPr>
        <w:t>06</w:t>
      </w:r>
      <w:r w:rsidR="00672218" w:rsidRPr="00CA6D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E43B9" w:rsidRPr="00CA6D2C">
        <w:rPr>
          <w:rFonts w:ascii="Times New Roman" w:hAnsi="Times New Roman" w:cs="Times New Roman"/>
          <w:color w:val="000000" w:themeColor="text1"/>
          <w:sz w:val="28"/>
          <w:szCs w:val="28"/>
        </w:rPr>
        <w:t>lakh</w:t>
      </w:r>
      <w:proofErr w:type="spellEnd"/>
      <w:r w:rsidR="000E43B9" w:rsidRPr="00CA6D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metric </w:t>
      </w:r>
      <w:proofErr w:type="spellStart"/>
      <w:r w:rsidR="000E43B9" w:rsidRPr="00CA6D2C">
        <w:rPr>
          <w:rFonts w:ascii="Times New Roman" w:hAnsi="Times New Roman" w:cs="Times New Roman"/>
          <w:color w:val="000000" w:themeColor="text1"/>
          <w:sz w:val="28"/>
          <w:szCs w:val="28"/>
        </w:rPr>
        <w:t>tonnes</w:t>
      </w:r>
      <w:proofErr w:type="spellEnd"/>
      <w:r w:rsidR="000E43B9" w:rsidRPr="00CA6D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6A747D" w:rsidRPr="00CA6D2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CA6D2C" w:rsidRPr="00CA6D2C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A747D" w:rsidRPr="00CA6D2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A6D2C" w:rsidRPr="00CA6D2C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1C65E1" w:rsidRPr="00CA6D2C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F17F3E" w:rsidRPr="00CA6D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E43B9" w:rsidRPr="00CA6D2C">
        <w:rPr>
          <w:rFonts w:ascii="Times New Roman" w:hAnsi="Times New Roman" w:cs="Times New Roman"/>
          <w:color w:val="000000" w:themeColor="text1"/>
          <w:sz w:val="28"/>
          <w:szCs w:val="28"/>
        </w:rPr>
        <w:t>lakh</w:t>
      </w:r>
      <w:proofErr w:type="spellEnd"/>
      <w:r w:rsidR="000E43B9" w:rsidRPr="00CA6D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metri</w:t>
      </w:r>
      <w:r w:rsidR="00DD7581" w:rsidRPr="00CA6D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 </w:t>
      </w:r>
      <w:proofErr w:type="spellStart"/>
      <w:r w:rsidR="00DD7581" w:rsidRPr="00CA6D2C">
        <w:rPr>
          <w:rFonts w:ascii="Times New Roman" w:hAnsi="Times New Roman" w:cs="Times New Roman"/>
          <w:color w:val="000000" w:themeColor="text1"/>
          <w:sz w:val="28"/>
          <w:szCs w:val="28"/>
        </w:rPr>
        <w:t>tonnes</w:t>
      </w:r>
      <w:proofErr w:type="spellEnd"/>
      <w:r w:rsidR="00DD7581" w:rsidRPr="00CA6D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have been sold (up to </w:t>
      </w:r>
      <w:r w:rsidR="00962EA3" w:rsidRPr="00CA6D2C">
        <w:rPr>
          <w:rFonts w:ascii="Times New Roman" w:hAnsi="Times New Roman" w:cs="Times New Roman"/>
          <w:color w:val="000000" w:themeColor="text1"/>
          <w:sz w:val="28"/>
          <w:szCs w:val="28"/>
        </w:rPr>
        <w:t>22</w:t>
      </w:r>
      <w:r w:rsidR="000E43B9" w:rsidRPr="00CA6D2C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6840EC" w:rsidRPr="00CA6D2C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0E43B9" w:rsidRPr="00CA6D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.2023) and remaining stock is </w:t>
      </w:r>
      <w:r w:rsidR="00053D9E" w:rsidRPr="00CA6D2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C65E1" w:rsidRPr="00CA6D2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053D9E" w:rsidRPr="00CA6D2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A6D2C" w:rsidRPr="00CA6D2C">
        <w:rPr>
          <w:rFonts w:ascii="Times New Roman" w:hAnsi="Times New Roman" w:cs="Times New Roman"/>
          <w:color w:val="000000" w:themeColor="text1"/>
          <w:sz w:val="28"/>
          <w:szCs w:val="28"/>
        </w:rPr>
        <w:t>08</w:t>
      </w:r>
      <w:r w:rsidR="00672218" w:rsidRPr="00CA6D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E43B9" w:rsidRPr="00CA6D2C">
        <w:rPr>
          <w:rFonts w:ascii="Times New Roman" w:hAnsi="Times New Roman" w:cs="Times New Roman"/>
          <w:color w:val="000000" w:themeColor="text1"/>
          <w:sz w:val="28"/>
          <w:szCs w:val="28"/>
        </w:rPr>
        <w:t>lakh</w:t>
      </w:r>
      <w:proofErr w:type="spellEnd"/>
      <w:r w:rsidR="000E43B9" w:rsidRPr="00CA6D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metric</w:t>
      </w:r>
      <w:r w:rsidR="000E43B9" w:rsidRPr="006840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E43B9" w:rsidRPr="006840EC">
        <w:rPr>
          <w:rFonts w:ascii="Times New Roman" w:hAnsi="Times New Roman" w:cs="Times New Roman"/>
          <w:color w:val="000000" w:themeColor="text1"/>
          <w:sz w:val="28"/>
          <w:szCs w:val="28"/>
        </w:rPr>
        <w:t>tonnes</w:t>
      </w:r>
      <w:proofErr w:type="spellEnd"/>
      <w:r w:rsidR="000E43B9" w:rsidRPr="006840E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A7437" w:rsidRPr="006840EC" w:rsidRDefault="00BA7437" w:rsidP="00CA5E89">
      <w:pPr>
        <w:pStyle w:val="BodyTextInden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bidi="hi-IN"/>
        </w:rPr>
      </w:pPr>
    </w:p>
    <w:p w:rsidR="00A0387A" w:rsidRDefault="00A0387A" w:rsidP="00933581">
      <w:pPr>
        <w:pStyle w:val="BodyTextInden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bidi="hi-IN"/>
        </w:rPr>
      </w:pPr>
    </w:p>
    <w:p w:rsidR="00A0387A" w:rsidRDefault="00A0387A" w:rsidP="00933581">
      <w:pPr>
        <w:pStyle w:val="BodyTextInden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bidi="hi-IN"/>
        </w:rPr>
      </w:pPr>
    </w:p>
    <w:p w:rsidR="00A0387A" w:rsidRDefault="00A0387A" w:rsidP="00933581">
      <w:pPr>
        <w:pStyle w:val="BodyTextInden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bidi="hi-IN"/>
        </w:rPr>
      </w:pPr>
    </w:p>
    <w:p w:rsidR="00A0387A" w:rsidRDefault="00A0387A" w:rsidP="00933581">
      <w:pPr>
        <w:pStyle w:val="BodyTextInden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bidi="hi-IN"/>
        </w:rPr>
      </w:pPr>
    </w:p>
    <w:p w:rsidR="00A0387A" w:rsidRDefault="00A0387A" w:rsidP="00933581">
      <w:pPr>
        <w:pStyle w:val="BodyTextInden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bidi="hi-IN"/>
        </w:rPr>
      </w:pPr>
    </w:p>
    <w:p w:rsidR="00A0387A" w:rsidRDefault="00A0387A" w:rsidP="00933581">
      <w:pPr>
        <w:pStyle w:val="BodyTextInden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bidi="hi-IN"/>
        </w:rPr>
      </w:pPr>
    </w:p>
    <w:p w:rsidR="00A0387A" w:rsidRDefault="00A0387A" w:rsidP="00933581">
      <w:pPr>
        <w:pStyle w:val="BodyTextInden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bidi="hi-IN"/>
        </w:rPr>
      </w:pPr>
    </w:p>
    <w:p w:rsidR="00A0387A" w:rsidRDefault="00A0387A" w:rsidP="00933581">
      <w:pPr>
        <w:pStyle w:val="BodyTextInden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bidi="hi-IN"/>
        </w:rPr>
      </w:pPr>
    </w:p>
    <w:p w:rsidR="00A0387A" w:rsidRDefault="00A0387A" w:rsidP="00933581">
      <w:pPr>
        <w:pStyle w:val="BodyTextInden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bidi="hi-IN"/>
        </w:rPr>
      </w:pPr>
    </w:p>
    <w:p w:rsidR="00A0387A" w:rsidRDefault="00A0387A" w:rsidP="00933581">
      <w:pPr>
        <w:pStyle w:val="BodyTextInden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bidi="hi-IN"/>
        </w:rPr>
      </w:pPr>
    </w:p>
    <w:p w:rsidR="00A0387A" w:rsidRDefault="00A0387A" w:rsidP="00933581">
      <w:pPr>
        <w:pStyle w:val="BodyTextInden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bidi="hi-IN"/>
        </w:rPr>
      </w:pPr>
    </w:p>
    <w:p w:rsidR="00A0387A" w:rsidRDefault="00A0387A" w:rsidP="00933581">
      <w:pPr>
        <w:pStyle w:val="BodyTextInden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bidi="hi-IN"/>
        </w:rPr>
      </w:pPr>
    </w:p>
    <w:p w:rsidR="00A0387A" w:rsidRDefault="00A0387A" w:rsidP="00933581">
      <w:pPr>
        <w:pStyle w:val="BodyTextInden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bidi="hi-IN"/>
        </w:rPr>
      </w:pPr>
    </w:p>
    <w:p w:rsidR="00A0387A" w:rsidRDefault="00A0387A" w:rsidP="00933581">
      <w:pPr>
        <w:pStyle w:val="BodyTextInden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bidi="hi-IN"/>
        </w:rPr>
      </w:pPr>
    </w:p>
    <w:p w:rsidR="00A0387A" w:rsidRDefault="00A0387A" w:rsidP="00933581">
      <w:pPr>
        <w:pStyle w:val="BodyTextInden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bidi="hi-IN"/>
        </w:rPr>
      </w:pPr>
    </w:p>
    <w:p w:rsidR="00A0387A" w:rsidRDefault="00A0387A" w:rsidP="00933581">
      <w:pPr>
        <w:pStyle w:val="BodyTextInden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bidi="hi-IN"/>
        </w:rPr>
      </w:pPr>
    </w:p>
    <w:p w:rsidR="00A0387A" w:rsidRDefault="00A0387A" w:rsidP="00933581">
      <w:pPr>
        <w:pStyle w:val="BodyTextInden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bidi="hi-IN"/>
        </w:rPr>
      </w:pPr>
    </w:p>
    <w:p w:rsidR="00A0387A" w:rsidRDefault="00A0387A" w:rsidP="00933581">
      <w:pPr>
        <w:pStyle w:val="BodyTextInden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bidi="hi-IN"/>
        </w:rPr>
      </w:pPr>
    </w:p>
    <w:p w:rsidR="00A0387A" w:rsidRDefault="00A0387A" w:rsidP="00933581">
      <w:pPr>
        <w:pStyle w:val="BodyTextInden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bidi="hi-IN"/>
        </w:rPr>
      </w:pPr>
    </w:p>
    <w:p w:rsidR="00A0387A" w:rsidRDefault="00A0387A" w:rsidP="00933581">
      <w:pPr>
        <w:pStyle w:val="BodyTextInden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bidi="hi-IN"/>
        </w:rPr>
      </w:pPr>
    </w:p>
    <w:p w:rsidR="00A0387A" w:rsidRDefault="00A0387A" w:rsidP="00933581">
      <w:pPr>
        <w:pStyle w:val="BodyTextInden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bidi="hi-IN"/>
        </w:rPr>
      </w:pPr>
    </w:p>
    <w:p w:rsidR="00A0387A" w:rsidRDefault="00A0387A" w:rsidP="00933581">
      <w:pPr>
        <w:pStyle w:val="BodyTextInden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bidi="hi-IN"/>
        </w:rPr>
      </w:pPr>
    </w:p>
    <w:p w:rsidR="00A0387A" w:rsidRDefault="00A0387A" w:rsidP="00933581">
      <w:pPr>
        <w:pStyle w:val="BodyTextInden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bidi="hi-IN"/>
        </w:rPr>
      </w:pPr>
    </w:p>
    <w:p w:rsidR="00A0387A" w:rsidRDefault="00A0387A" w:rsidP="00933581">
      <w:pPr>
        <w:pStyle w:val="BodyTextInden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bidi="hi-IN"/>
        </w:rPr>
      </w:pPr>
    </w:p>
    <w:p w:rsidR="00933581" w:rsidRDefault="00933581" w:rsidP="00933581">
      <w:pPr>
        <w:pStyle w:val="BodyTextIndent"/>
        <w:jc w:val="center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hi-IN"/>
        </w:rPr>
        <w:lastRenderedPageBreak/>
        <w:t>Annexure-1</w:t>
      </w:r>
    </w:p>
    <w:p w:rsidR="00933581" w:rsidRDefault="00CA6D2C" w:rsidP="000A57E5">
      <w:pPr>
        <w:pStyle w:val="BodyTextIndent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 w:rsidRPr="00CA6D2C">
        <w:rPr>
          <w:noProof/>
          <w:szCs w:val="28"/>
          <w:lang w:val="en-US" w:eastAsia="en-US"/>
        </w:rPr>
        <w:drawing>
          <wp:inline distT="0" distB="0" distL="0" distR="0">
            <wp:extent cx="6096000" cy="87249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7905" cy="8727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581" w:rsidRDefault="00933581" w:rsidP="00933581">
      <w:pPr>
        <w:pStyle w:val="BodyTextIndent"/>
        <w:jc w:val="center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hi-IN"/>
        </w:rPr>
        <w:lastRenderedPageBreak/>
        <w:t>Annexure-2</w:t>
      </w:r>
    </w:p>
    <w:p w:rsidR="00933581" w:rsidRDefault="00B46DC3" w:rsidP="00933581">
      <w:pPr>
        <w:pStyle w:val="BodyTextIndent"/>
        <w:jc w:val="center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 w:rsidRPr="00B46DC3">
        <w:rPr>
          <w:noProof/>
          <w:szCs w:val="28"/>
          <w:lang w:val="en-US" w:eastAsia="en-US"/>
        </w:rPr>
        <w:drawing>
          <wp:inline distT="0" distB="0" distL="0" distR="0">
            <wp:extent cx="6096000" cy="882015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7905" cy="8822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581" w:rsidRPr="00501C72" w:rsidRDefault="00933581" w:rsidP="00933581">
      <w:pPr>
        <w:pStyle w:val="BodyTextIndent"/>
        <w:jc w:val="center"/>
        <w:rPr>
          <w:rFonts w:ascii="Times New Roman" w:hAnsi="Times New Roman" w:cs="Times New Roman"/>
          <w:b/>
          <w:bCs/>
          <w:sz w:val="28"/>
          <w:szCs w:val="28"/>
          <w:lang w:bidi="hi-IN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hi-IN"/>
        </w:rPr>
        <w:lastRenderedPageBreak/>
        <w:t>Annexure-3</w:t>
      </w:r>
    </w:p>
    <w:p w:rsidR="000E4A69" w:rsidRPr="00501C72" w:rsidRDefault="009E4417" w:rsidP="009834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01C72">
        <w:rPr>
          <w:rFonts w:ascii="Times New Roman" w:hAnsi="Times New Roman" w:cs="Times New Roman"/>
          <w:sz w:val="28"/>
          <w:szCs w:val="28"/>
        </w:rPr>
        <w:tab/>
      </w:r>
      <w:r w:rsidR="00B46DC3" w:rsidRPr="00B46DC3">
        <w:rPr>
          <w:noProof/>
          <w:szCs w:val="28"/>
        </w:rPr>
        <w:drawing>
          <wp:inline distT="0" distB="0" distL="0" distR="0">
            <wp:extent cx="6096000" cy="830580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7905" cy="8308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E4A69" w:rsidRPr="00501C72" w:rsidSect="001573CD">
      <w:pgSz w:w="11907" w:h="16839" w:code="9"/>
      <w:pgMar w:top="1152" w:right="1152" w:bottom="990" w:left="115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E77BC"/>
    <w:rsid w:val="00043DC8"/>
    <w:rsid w:val="00053D9E"/>
    <w:rsid w:val="0005446E"/>
    <w:rsid w:val="00067B51"/>
    <w:rsid w:val="00084DB5"/>
    <w:rsid w:val="0009395E"/>
    <w:rsid w:val="000A57E5"/>
    <w:rsid w:val="000A5834"/>
    <w:rsid w:val="000B25E1"/>
    <w:rsid w:val="000B3F85"/>
    <w:rsid w:val="000C4308"/>
    <w:rsid w:val="000C5978"/>
    <w:rsid w:val="000D32AC"/>
    <w:rsid w:val="000D45A0"/>
    <w:rsid w:val="000E06C6"/>
    <w:rsid w:val="000E43B9"/>
    <w:rsid w:val="000E4A69"/>
    <w:rsid w:val="000F4F24"/>
    <w:rsid w:val="001118FC"/>
    <w:rsid w:val="0011420A"/>
    <w:rsid w:val="00115E27"/>
    <w:rsid w:val="001573CD"/>
    <w:rsid w:val="00167006"/>
    <w:rsid w:val="001712E0"/>
    <w:rsid w:val="001843CD"/>
    <w:rsid w:val="001A3017"/>
    <w:rsid w:val="001C15C8"/>
    <w:rsid w:val="001C65E1"/>
    <w:rsid w:val="002002ED"/>
    <w:rsid w:val="00242098"/>
    <w:rsid w:val="00254380"/>
    <w:rsid w:val="00267A22"/>
    <w:rsid w:val="00272CE4"/>
    <w:rsid w:val="002A03C8"/>
    <w:rsid w:val="002A416C"/>
    <w:rsid w:val="002A562A"/>
    <w:rsid w:val="002C5B20"/>
    <w:rsid w:val="002D3EAD"/>
    <w:rsid w:val="002D52DA"/>
    <w:rsid w:val="002D5D8F"/>
    <w:rsid w:val="002F7AF7"/>
    <w:rsid w:val="00312546"/>
    <w:rsid w:val="00330268"/>
    <w:rsid w:val="0033145F"/>
    <w:rsid w:val="00333848"/>
    <w:rsid w:val="003450B6"/>
    <w:rsid w:val="0035241D"/>
    <w:rsid w:val="0036210E"/>
    <w:rsid w:val="003642E8"/>
    <w:rsid w:val="00376240"/>
    <w:rsid w:val="00394AA1"/>
    <w:rsid w:val="003A3BBA"/>
    <w:rsid w:val="003A49C5"/>
    <w:rsid w:val="003A5D5D"/>
    <w:rsid w:val="003D17EB"/>
    <w:rsid w:val="003E6FF9"/>
    <w:rsid w:val="004212A3"/>
    <w:rsid w:val="004408D6"/>
    <w:rsid w:val="004815CC"/>
    <w:rsid w:val="0049399A"/>
    <w:rsid w:val="00497603"/>
    <w:rsid w:val="004A338E"/>
    <w:rsid w:val="004D4328"/>
    <w:rsid w:val="004D7B4B"/>
    <w:rsid w:val="004E6055"/>
    <w:rsid w:val="004F674B"/>
    <w:rsid w:val="00501C72"/>
    <w:rsid w:val="00511F4B"/>
    <w:rsid w:val="00534A28"/>
    <w:rsid w:val="00555C9F"/>
    <w:rsid w:val="00556052"/>
    <w:rsid w:val="00570A09"/>
    <w:rsid w:val="005743F5"/>
    <w:rsid w:val="00585164"/>
    <w:rsid w:val="00586649"/>
    <w:rsid w:val="00590617"/>
    <w:rsid w:val="00590B55"/>
    <w:rsid w:val="005928E5"/>
    <w:rsid w:val="005948E8"/>
    <w:rsid w:val="005948E9"/>
    <w:rsid w:val="005A2EB5"/>
    <w:rsid w:val="005C0A20"/>
    <w:rsid w:val="005C14E7"/>
    <w:rsid w:val="005D187B"/>
    <w:rsid w:val="005E77BC"/>
    <w:rsid w:val="005F5E0C"/>
    <w:rsid w:val="00626B32"/>
    <w:rsid w:val="0063318C"/>
    <w:rsid w:val="00636630"/>
    <w:rsid w:val="0063755A"/>
    <w:rsid w:val="006466F2"/>
    <w:rsid w:val="006605DC"/>
    <w:rsid w:val="00672218"/>
    <w:rsid w:val="00675D7E"/>
    <w:rsid w:val="006840EC"/>
    <w:rsid w:val="00684EB3"/>
    <w:rsid w:val="00691770"/>
    <w:rsid w:val="00696C74"/>
    <w:rsid w:val="00697386"/>
    <w:rsid w:val="006A747D"/>
    <w:rsid w:val="006B5228"/>
    <w:rsid w:val="006B53C2"/>
    <w:rsid w:val="006D3C8E"/>
    <w:rsid w:val="006D4383"/>
    <w:rsid w:val="006F209A"/>
    <w:rsid w:val="006F78D7"/>
    <w:rsid w:val="00702F84"/>
    <w:rsid w:val="007032EB"/>
    <w:rsid w:val="007109B7"/>
    <w:rsid w:val="00713841"/>
    <w:rsid w:val="00714B14"/>
    <w:rsid w:val="00731C9D"/>
    <w:rsid w:val="00741A51"/>
    <w:rsid w:val="007556E1"/>
    <w:rsid w:val="00760CF6"/>
    <w:rsid w:val="007664AA"/>
    <w:rsid w:val="00766C19"/>
    <w:rsid w:val="007826C5"/>
    <w:rsid w:val="0078696C"/>
    <w:rsid w:val="00797B59"/>
    <w:rsid w:val="007C241F"/>
    <w:rsid w:val="007D00E9"/>
    <w:rsid w:val="007D1B50"/>
    <w:rsid w:val="007D792F"/>
    <w:rsid w:val="007E4D62"/>
    <w:rsid w:val="007E78D5"/>
    <w:rsid w:val="007F14E6"/>
    <w:rsid w:val="007F7601"/>
    <w:rsid w:val="00801C2B"/>
    <w:rsid w:val="00821707"/>
    <w:rsid w:val="0082715F"/>
    <w:rsid w:val="00846C87"/>
    <w:rsid w:val="008474E0"/>
    <w:rsid w:val="00851BA3"/>
    <w:rsid w:val="00852255"/>
    <w:rsid w:val="00862CBC"/>
    <w:rsid w:val="00877B3B"/>
    <w:rsid w:val="00883D0C"/>
    <w:rsid w:val="00892747"/>
    <w:rsid w:val="00895E11"/>
    <w:rsid w:val="008A6830"/>
    <w:rsid w:val="008B2180"/>
    <w:rsid w:val="008D1B89"/>
    <w:rsid w:val="008D662D"/>
    <w:rsid w:val="008E78A4"/>
    <w:rsid w:val="0090598E"/>
    <w:rsid w:val="009126BF"/>
    <w:rsid w:val="00933581"/>
    <w:rsid w:val="00957750"/>
    <w:rsid w:val="00962EA3"/>
    <w:rsid w:val="0096617B"/>
    <w:rsid w:val="0097133A"/>
    <w:rsid w:val="009834A9"/>
    <w:rsid w:val="009A3520"/>
    <w:rsid w:val="009A7086"/>
    <w:rsid w:val="009B1379"/>
    <w:rsid w:val="009B1B70"/>
    <w:rsid w:val="009C6877"/>
    <w:rsid w:val="009D1E33"/>
    <w:rsid w:val="009E4417"/>
    <w:rsid w:val="009F0D90"/>
    <w:rsid w:val="00A0387A"/>
    <w:rsid w:val="00A07B3E"/>
    <w:rsid w:val="00A22A3C"/>
    <w:rsid w:val="00A241A3"/>
    <w:rsid w:val="00A24CBE"/>
    <w:rsid w:val="00A43CE1"/>
    <w:rsid w:val="00A4512E"/>
    <w:rsid w:val="00A54322"/>
    <w:rsid w:val="00A56950"/>
    <w:rsid w:val="00A70E44"/>
    <w:rsid w:val="00A83295"/>
    <w:rsid w:val="00AA464F"/>
    <w:rsid w:val="00AC42C2"/>
    <w:rsid w:val="00AF55B8"/>
    <w:rsid w:val="00B054F6"/>
    <w:rsid w:val="00B2118F"/>
    <w:rsid w:val="00B33CD0"/>
    <w:rsid w:val="00B363D7"/>
    <w:rsid w:val="00B46DC3"/>
    <w:rsid w:val="00B64156"/>
    <w:rsid w:val="00B646F8"/>
    <w:rsid w:val="00B70D6C"/>
    <w:rsid w:val="00B91BF1"/>
    <w:rsid w:val="00BA29B4"/>
    <w:rsid w:val="00BA7437"/>
    <w:rsid w:val="00BB4FCC"/>
    <w:rsid w:val="00BC2506"/>
    <w:rsid w:val="00BC365E"/>
    <w:rsid w:val="00BC7F6D"/>
    <w:rsid w:val="00BF3482"/>
    <w:rsid w:val="00C03367"/>
    <w:rsid w:val="00C05C6D"/>
    <w:rsid w:val="00C11A51"/>
    <w:rsid w:val="00C22C19"/>
    <w:rsid w:val="00C60B01"/>
    <w:rsid w:val="00CA5A93"/>
    <w:rsid w:val="00CA5E89"/>
    <w:rsid w:val="00CA6386"/>
    <w:rsid w:val="00CA6D2C"/>
    <w:rsid w:val="00CB06C1"/>
    <w:rsid w:val="00CB624C"/>
    <w:rsid w:val="00CB6925"/>
    <w:rsid w:val="00CC1545"/>
    <w:rsid w:val="00CE4701"/>
    <w:rsid w:val="00D06D70"/>
    <w:rsid w:val="00D07C9C"/>
    <w:rsid w:val="00D14F53"/>
    <w:rsid w:val="00D22683"/>
    <w:rsid w:val="00D2290E"/>
    <w:rsid w:val="00D34F32"/>
    <w:rsid w:val="00D55761"/>
    <w:rsid w:val="00D90718"/>
    <w:rsid w:val="00D915FA"/>
    <w:rsid w:val="00D966C5"/>
    <w:rsid w:val="00DA34E4"/>
    <w:rsid w:val="00DB6D79"/>
    <w:rsid w:val="00DC7DD9"/>
    <w:rsid w:val="00DD7581"/>
    <w:rsid w:val="00DE3CB1"/>
    <w:rsid w:val="00DF4843"/>
    <w:rsid w:val="00E65E9C"/>
    <w:rsid w:val="00E734EF"/>
    <w:rsid w:val="00EA3BE7"/>
    <w:rsid w:val="00EC3CC4"/>
    <w:rsid w:val="00F006FC"/>
    <w:rsid w:val="00F106D2"/>
    <w:rsid w:val="00F17F3E"/>
    <w:rsid w:val="00F30E15"/>
    <w:rsid w:val="00F47825"/>
    <w:rsid w:val="00F84790"/>
    <w:rsid w:val="00F84AAD"/>
    <w:rsid w:val="00FB5A95"/>
    <w:rsid w:val="00FC482A"/>
    <w:rsid w:val="00FC4F85"/>
    <w:rsid w:val="00FD0AE8"/>
    <w:rsid w:val="00FD26DE"/>
    <w:rsid w:val="00FD7D47"/>
    <w:rsid w:val="00FF0936"/>
    <w:rsid w:val="00FF0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603"/>
  </w:style>
  <w:style w:type="paragraph" w:styleId="Heading2">
    <w:name w:val="heading 2"/>
    <w:basedOn w:val="Normal"/>
    <w:next w:val="Normal"/>
    <w:link w:val="Heading2Char"/>
    <w:unhideWhenUsed/>
    <w:qFormat/>
    <w:rsid w:val="005E77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E77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IN" w:eastAsia="en-IN"/>
    </w:rPr>
  </w:style>
  <w:style w:type="paragraph" w:styleId="ListParagraph">
    <w:name w:val="List Paragraph"/>
    <w:aliases w:val="lp1,List Paragraph1,List Paragraph11,List Paragraph1 Char Char,Figure_name,Paragraph,Resume Title,Citation List,List Paragraph Char Char,Bullet 1,b1,Number_1,SGLText List Paragraph,new,Normal Sentence,Colorful List - Accent 11,ListPar1"/>
    <w:basedOn w:val="Normal"/>
    <w:link w:val="ListParagraphChar"/>
    <w:uiPriority w:val="34"/>
    <w:qFormat/>
    <w:rsid w:val="005E77BC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</w:rPr>
  </w:style>
  <w:style w:type="character" w:customStyle="1" w:styleId="ListParagraphChar">
    <w:name w:val="List Paragraph Char"/>
    <w:aliases w:val="lp1 Char,List Paragraph1 Char,List Paragraph11 Char,List Paragraph1 Char Char Char,Figure_name Char,Paragraph Char,Resume Title Char,Citation List Char,List Paragraph Char Char Char,Bullet 1 Char,b1 Char,Number_1 Char,new Char"/>
    <w:link w:val="ListParagraph"/>
    <w:uiPriority w:val="34"/>
    <w:qFormat/>
    <w:locked/>
    <w:rsid w:val="005E77BC"/>
    <w:rPr>
      <w:rFonts w:ascii="Calibri" w:eastAsia="Times New Roman" w:hAnsi="Calibri" w:cs="Times New Roman"/>
      <w:sz w:val="24"/>
      <w:szCs w:val="24"/>
    </w:rPr>
  </w:style>
  <w:style w:type="table" w:styleId="TableGrid">
    <w:name w:val="Table Grid"/>
    <w:basedOn w:val="TableNormal"/>
    <w:uiPriority w:val="59"/>
    <w:rsid w:val="005E77BC"/>
    <w:pPr>
      <w:spacing w:after="0" w:line="240" w:lineRule="auto"/>
    </w:pPr>
    <w:rPr>
      <w:rFonts w:eastAsiaTheme="minorHAnsi"/>
      <w:lang w:bidi="te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unhideWhenUsed/>
    <w:rsid w:val="005E77BC"/>
    <w:pPr>
      <w:spacing w:after="120"/>
      <w:ind w:left="283"/>
    </w:pPr>
    <w:rPr>
      <w:lang w:val="en-IN" w:eastAsia="en-I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E77BC"/>
    <w:rPr>
      <w:lang w:val="en-IN" w:eastAsia="en-I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033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03367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y2iqfc">
    <w:name w:val="y2iqfc"/>
    <w:basedOn w:val="DefaultParagraphFont"/>
    <w:rsid w:val="00C03367"/>
  </w:style>
  <w:style w:type="paragraph" w:styleId="BalloonText">
    <w:name w:val="Balloon Text"/>
    <w:basedOn w:val="Normal"/>
    <w:link w:val="BalloonTextChar"/>
    <w:uiPriority w:val="99"/>
    <w:semiHidden/>
    <w:unhideWhenUsed/>
    <w:rsid w:val="00933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5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6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Negpa</dc:creator>
  <cp:lastModifiedBy>agri culture</cp:lastModifiedBy>
  <cp:revision>70</cp:revision>
  <cp:lastPrinted>2023-09-25T06:30:00Z</cp:lastPrinted>
  <dcterms:created xsi:type="dcterms:W3CDTF">2021-09-24T10:10:00Z</dcterms:created>
  <dcterms:modified xsi:type="dcterms:W3CDTF">2023-09-25T06:30:00Z</dcterms:modified>
</cp:coreProperties>
</file>